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ascii="微软雅黑" w:hAnsi="微软雅黑" w:eastAsia="微软雅黑" w:cs="微软雅黑"/>
          <w:b/>
          <w:sz w:val="36"/>
          <w:szCs w:val="36"/>
        </w:rPr>
      </w:pPr>
    </w:p>
    <w:p>
      <w:pPr>
        <w:snapToGrid w:val="0"/>
        <w:jc w:val="center"/>
        <w:rPr>
          <w:rFonts w:ascii="微软雅黑" w:hAnsi="微软雅黑" w:eastAsia="微软雅黑" w:cs="微软雅黑"/>
          <w:b/>
          <w:sz w:val="72"/>
          <w:szCs w:val="72"/>
        </w:rPr>
      </w:pPr>
    </w:p>
    <w:p>
      <w:pPr>
        <w:snapToGrid w:val="0"/>
        <w:jc w:val="center"/>
        <w:rPr>
          <w:rFonts w:ascii="微软雅黑" w:hAnsi="微软雅黑" w:eastAsia="微软雅黑" w:cs="微软雅黑"/>
          <w:b/>
          <w:sz w:val="72"/>
          <w:szCs w:val="72"/>
        </w:rPr>
      </w:pPr>
    </w:p>
    <w:p>
      <w:pPr>
        <w:snapToGrid w:val="0"/>
        <w:jc w:val="center"/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  <w:t>QVM Series Matrix Switcher</w:t>
      </w:r>
    </w:p>
    <w:p>
      <w:pPr>
        <w:snapToGrid w:val="0"/>
        <w:jc w:val="center"/>
        <w:rPr>
          <w:rFonts w:ascii="微软雅黑" w:hAnsi="微软雅黑" w:eastAsia="微软雅黑" w:cs="微软雅黑"/>
          <w:b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  <w:t>User Manual</w:t>
      </w:r>
    </w:p>
    <w:p>
      <w:pPr>
        <w:snapToGrid w:val="0"/>
        <w:jc w:val="center"/>
        <w:rPr>
          <w:rFonts w:ascii="微软雅黑" w:hAnsi="微软雅黑" w:eastAsia="微软雅黑" w:cs="微软雅黑"/>
          <w:b/>
          <w:sz w:val="36"/>
          <w:szCs w:val="36"/>
        </w:rPr>
      </w:pPr>
    </w:p>
    <w:p>
      <w:pPr>
        <w:snapToGrid w:val="0"/>
        <w:jc w:val="center"/>
        <w:rPr>
          <w:rFonts w:ascii="微软雅黑" w:hAnsi="微软雅黑" w:eastAsia="微软雅黑" w:cs="微软雅黑"/>
          <w:b/>
          <w:sz w:val="36"/>
          <w:szCs w:val="36"/>
        </w:rPr>
      </w:pPr>
    </w:p>
    <w:p>
      <w:pPr>
        <w:snapToGrid w:val="0"/>
        <w:jc w:val="center"/>
        <w:rPr>
          <w:rFonts w:hint="eastAsia" w:ascii="微软雅黑" w:hAnsi="微软雅黑" w:eastAsia="微软雅黑" w:cs="微软雅黑"/>
          <w:b/>
          <w:sz w:val="36"/>
          <w:szCs w:val="36"/>
          <w:lang w:eastAsia="zh-CN"/>
        </w:rPr>
      </w:pPr>
      <w:r>
        <w:drawing>
          <wp:inline distT="0" distB="0" distL="114300" distR="114300">
            <wp:extent cx="5939790" cy="3622675"/>
            <wp:effectExtent l="0" t="0" r="381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微软雅黑" w:hAnsi="微软雅黑" w:eastAsia="微软雅黑" w:cs="微软雅黑"/>
          <w:b/>
          <w:sz w:val="36"/>
          <w:szCs w:val="36"/>
        </w:rPr>
      </w:pPr>
    </w:p>
    <w:p>
      <w:pPr>
        <w:snapToGrid w:val="0"/>
        <w:jc w:val="center"/>
        <w:rPr>
          <w:rFonts w:ascii="微软雅黑" w:hAnsi="微软雅黑" w:eastAsia="微软雅黑" w:cs="微软雅黑"/>
          <w:b/>
          <w:sz w:val="36"/>
          <w:szCs w:val="36"/>
        </w:rPr>
      </w:pPr>
    </w:p>
    <w:p>
      <w:pPr>
        <w:snapToGrid w:val="0"/>
        <w:jc w:val="center"/>
        <w:rPr>
          <w:rFonts w:ascii="微软雅黑" w:hAnsi="微软雅黑" w:eastAsia="微软雅黑" w:cs="微软雅黑"/>
          <w:b/>
          <w:sz w:val="36"/>
          <w:szCs w:val="36"/>
        </w:rPr>
      </w:pPr>
    </w:p>
    <w:p>
      <w:pPr>
        <w:snapToGrid w:val="0"/>
        <w:jc w:val="center"/>
        <w:rPr>
          <w:rFonts w:ascii="微软雅黑" w:hAnsi="微软雅黑" w:eastAsia="微软雅黑" w:cs="微软雅黑"/>
          <w:b/>
          <w:sz w:val="28"/>
          <w:szCs w:val="28"/>
        </w:rPr>
      </w:pPr>
    </w:p>
    <w:p>
      <w:pPr>
        <w:snapToGrid w:val="0"/>
        <w:rPr>
          <w:rFonts w:ascii="微软雅黑" w:hAnsi="微软雅黑" w:eastAsia="微软雅黑" w:cs="微软雅黑"/>
          <w:sz w:val="36"/>
          <w:szCs w:val="36"/>
        </w:rPr>
      </w:pPr>
    </w:p>
    <w:p>
      <w:pPr>
        <w:snapToGrid w:val="0"/>
        <w:rPr>
          <w:rFonts w:ascii="微软雅黑" w:hAnsi="微软雅黑" w:eastAsia="微软雅黑" w:cs="微软雅黑"/>
          <w:b/>
          <w:sz w:val="28"/>
          <w:szCs w:val="28"/>
        </w:rPr>
      </w:pPr>
    </w:p>
    <w:p>
      <w:pPr>
        <w:snapToGrid w:val="0"/>
        <w:jc w:val="center"/>
        <w:rPr>
          <w:rFonts w:hint="default" w:ascii="微软雅黑" w:hAnsi="微软雅黑" w:eastAsia="微软雅黑" w:cs="微软雅黑"/>
          <w:b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</w:rPr>
        <w:br w:type="page"/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Content</w:t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b/>
          <w:sz w:val="18"/>
          <w:szCs w:val="18"/>
        </w:rPr>
        <w:instrText xml:space="preserve"> TOC \o "1-3" \h \z \u </w:instrText>
      </w:r>
      <w:r>
        <w:rPr>
          <w:rFonts w:hint="eastAsia" w:ascii="微软雅黑" w:hAnsi="微软雅黑" w:eastAsia="微软雅黑" w:cs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_Toc28264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1.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System description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_Toc28264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_Toc16635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1.1.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Introduction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_Toc16635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_Toc21881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1.2.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Features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_Toc21881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_Toc25996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1.3. Specification-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main unit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_Toc25996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_Toc13855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1.4. Specification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-input card and output card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_Toc13855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_Toc17840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2.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Panel introduction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_Toc17840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_Toc18451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2.1  Front panel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_Toc18451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_Toc20183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2.2  Rear view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_Toc20183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_Toc27956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3. PC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Tool user guide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_Toc27956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6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_Toc9423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3.1  Connect tab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_Toc9423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6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_Toc1504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3.2 Matrix switch tab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_Toc1504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7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_Toc19254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3.3 Signal config tab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_Toc19254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8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_Toc264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3.4  TV wall tab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_Toc264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8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_Toc20420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3.5  Multiview tab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_Toc20420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9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_Toc19946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3.6  System tab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_Toc19946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9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_Toc9113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3.7  Peripheral tab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_Toc9113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10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_Toc17560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4. How to achieve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multiview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function of splicing wall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_Toc17560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10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_Toc1066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5. Commonly used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HEX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commands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_Toc1066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11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_Toc946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5.1 System command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_Toc946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11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_Toc6289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5.1.1  Set matrix size (inputs/outputs number)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_Toc6289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11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_Toc29952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5.1.2  </w:t>
      </w:r>
      <w:r>
        <w:rPr>
          <w:rFonts w:hint="eastAsia" w:ascii="微软雅黑" w:hAnsi="微软雅黑" w:eastAsia="微软雅黑" w:cs="微软雅黑"/>
          <w:sz w:val="18"/>
          <w:szCs w:val="18"/>
        </w:rPr>
        <w:t>IP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config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_Toc29952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11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_Toc20031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5.1.3  Save Scene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_Toc20031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_Toc30671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5.1.4  Load scene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_Toc30671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_Toc6245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5.1.5  Factory reset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_Toc6245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_Toc26430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5.2  Switching, querying, and configure command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_Toc26430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_Toc3989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5.2.1  Single input and output switching</w:t>
      </w:r>
      <w:bookmarkStart w:id="60" w:name="_GoBack"/>
      <w:bookmarkEnd w:id="60"/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_Toc3989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_Toc9177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5.2.2  Multi input and output ports switching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_Toc9177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_Toc7011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5.2.3  Query output input correspondence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_Toc7011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12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_Toc17209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5.2.4  Set output resolution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_Toc17209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13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_Toc24075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5.2.5  Query input information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_Toc24075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13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_Toc23941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5.2.6  Query output information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_Toc23941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14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_Toc6772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5.2.7  Audio selection of input port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_Toc6772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14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_Toc28674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5.2.8  Output rotate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_Toc28674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14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_Toc20220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5.3  Display mode when no input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_Toc20220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14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_Toc17681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5.3.1  Display mode for output port when no input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_Toc17681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14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_Toc21491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5.3.2  Display mode for input port when no input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_Toc21491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14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_Toc5465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5.4  Wall splicing command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_Toc5465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_Toc694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5.4.1  Splicing one output port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_Toc694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_Toc29411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5.4.2  Set border for one output port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_Toc29411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_Toc21183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  Multiview command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_Toc21183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_Toc22131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5.5.1  Enable multiview function for one output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_Toc22131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_Toc1070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5.5.2  Disable multiview function for one output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_Toc1070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_Toc10349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5.5.3  Audio selection for one multiview port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_Toc10349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_Toc27535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5.5.4  Set multiview parameters for output port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_Toc27535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16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_Toc10746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5.5.5  Query multiview parameters for output port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_Toc10746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16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_Toc20722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5.5.6  Set display position and size for one window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_Toc20722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17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_Toc2131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5.5.7  Set the layer level of one multiview window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_Toc2131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17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_Toc9350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5.5.8  Query the layer level of one multiview window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_Toc9350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17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77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</w:pP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\l _Toc29526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5.5.9  Window display and hiding</w:t>
      </w:r>
      <w:r>
        <w:rPr>
          <w:rFonts w:hint="eastAsia" w:ascii="微软雅黑" w:hAnsi="微软雅黑" w:eastAsia="微软雅黑" w:cs="微软雅黑"/>
          <w:sz w:val="18"/>
          <w:szCs w:val="18"/>
        </w:rPr>
        <w:tab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PAGEREF _Toc29526 \h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18"/>
        </w:rPr>
        <w:t>17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jc w:val="center"/>
        <w:textAlignment w:val="auto"/>
        <w:rPr>
          <w:rFonts w:ascii="微软雅黑" w:hAnsi="微软雅黑" w:eastAsia="微软雅黑" w:cs="微软雅黑"/>
          <w:b/>
          <w:sz w:val="24"/>
        </w:rPr>
        <w:sectPr>
          <w:footerReference r:id="rId3" w:type="default"/>
          <w:pgSz w:w="11906" w:h="16838"/>
          <w:pgMar w:top="567" w:right="567" w:bottom="567" w:left="56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0"/>
          <w:cols w:space="720" w:num="1"/>
          <w:titlePg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Cs w:val="18"/>
        </w:rPr>
        <w:fldChar w:fldCharType="end"/>
      </w:r>
    </w:p>
    <w:p>
      <w:pPr>
        <w:pStyle w:val="2"/>
        <w:numPr>
          <w:ilvl w:val="0"/>
          <w:numId w:val="2"/>
        </w:numPr>
        <w:snapToGrid w:val="0"/>
        <w:spacing w:line="240" w:lineRule="auto"/>
        <w:rPr>
          <w:rFonts w:ascii="微软雅黑" w:hAnsi="微软雅黑" w:eastAsia="微软雅黑" w:cs="微软雅黑"/>
          <w:sz w:val="24"/>
          <w:szCs w:val="24"/>
        </w:rPr>
      </w:pPr>
      <w:bookmarkStart w:id="0" w:name="_Toc2826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System description</w:t>
      </w:r>
      <w:bookmarkEnd w:id="0"/>
    </w:p>
    <w:p>
      <w:pPr>
        <w:pStyle w:val="3"/>
        <w:numPr>
          <w:ilvl w:val="1"/>
          <w:numId w:val="3"/>
        </w:numPr>
        <w:snapToGrid w:val="0"/>
        <w:spacing w:line="240" w:lineRule="auto"/>
        <w:rPr>
          <w:rFonts w:ascii="微软雅黑" w:hAnsi="微软雅黑" w:eastAsia="微软雅黑" w:cs="微软雅黑"/>
          <w:sz w:val="21"/>
          <w:szCs w:val="21"/>
        </w:rPr>
      </w:pPr>
      <w:bookmarkStart w:id="1" w:name="_Toc1663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Introduction</w:t>
      </w:r>
      <w:bookmarkEnd w:id="1"/>
    </w:p>
    <w:p>
      <w:pPr>
        <w:widowControl/>
        <w:numPr>
          <w:ilvl w:val="0"/>
          <w:numId w:val="0"/>
        </w:numPr>
        <w:snapToGrid w:val="0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QVM series modular matrix switcher is a high-performance ultra high definition video signal switching device that supports 4K@60Hz-444 processing of input, output, switching, multiview and wall splicing</w:t>
      </w:r>
    </w:p>
    <w:p>
      <w:pPr>
        <w:widowControl/>
        <w:numPr>
          <w:ilvl w:val="0"/>
          <w:numId w:val="0"/>
        </w:numPr>
        <w:snapToGrid w:val="0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This product adopts a dual power redundancy design and a plug-in single card 4-way structure, which can support up to 8-32 signal inputs and 8-32 signal outputs</w:t>
      </w:r>
    </w:p>
    <w:p>
      <w:pPr>
        <w:pStyle w:val="3"/>
        <w:numPr>
          <w:ilvl w:val="1"/>
          <w:numId w:val="4"/>
        </w:numPr>
        <w:snapToGrid w:val="0"/>
        <w:spacing w:line="240" w:lineRule="auto"/>
        <w:rPr>
          <w:rFonts w:ascii="微软雅黑" w:hAnsi="微软雅黑" w:eastAsia="微软雅黑" w:cs="微软雅黑"/>
          <w:sz w:val="21"/>
          <w:szCs w:val="21"/>
        </w:rPr>
      </w:pPr>
      <w:bookmarkStart w:id="2" w:name="_Toc2188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Features</w:t>
      </w:r>
      <w:bookmarkEnd w:id="2"/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  <w:t>Support seamless switching between different input resolutions</w:t>
      </w:r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Comprehensive splicing display function, four screen window multiview function and zoom function</w:t>
      </w:r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Support synchronization for all output ports, eliminating tearing issue when splicing moving images</w:t>
      </w:r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Supports 0°, 90°, and 180° rotation function，maybe slightly difference with different cards</w:t>
      </w:r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RGB video processing, perfectly restoring true colors</w:t>
      </w:r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Input cards：HDMI card，HDBaseT card，up to 3840x2160/4096x2160@60Hz input resolution</w:t>
      </w: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 xml:space="preserve">                      SDI card，up to 1080p60 input resolution</w:t>
      </w:r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Output cards：HDMI card，HDBaseT card，up to 3840x2160/4096x2160@60Hz input resolution</w:t>
      </w:r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 xml:space="preserve">Support audio insert on input card and audio extracting on output card </w:t>
      </w:r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  <w:t>Provide multiple control ports: front panel buttons, remote control, RS232, network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 xml:space="preserve"> and web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  <w:t xml:space="preserve"> </w:t>
      </w:r>
    </w:p>
    <w:p>
      <w:pPr>
        <w:widowControl/>
        <w:numPr>
          <w:ilvl w:val="0"/>
          <w:numId w:val="5"/>
        </w:numPr>
        <w:snapToGrid w:val="0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Dual power redundancy design</w:t>
      </w:r>
    </w:p>
    <w:p>
      <w:pPr>
        <w:widowControl/>
        <w:numPr>
          <w:ilvl w:val="0"/>
          <w:numId w:val="0"/>
        </w:numPr>
        <w:snapToGrid w:val="0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 xml:space="preserve">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4309745" cy="2312035"/>
            <wp:effectExtent l="0" t="0" r="3175" b="4445"/>
            <wp:docPr id="4" name="图片 4" descr="170418991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41899126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napToGrid w:val="0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/>
        </w:rPr>
      </w:pPr>
    </w:p>
    <w:p>
      <w:pPr>
        <w:pStyle w:val="3"/>
        <w:numPr>
          <w:ilvl w:val="1"/>
          <w:numId w:val="4"/>
        </w:numPr>
        <w:snapToGrid w:val="0"/>
        <w:spacing w:line="240" w:lineRule="auto"/>
        <w:rPr>
          <w:sz w:val="21"/>
          <w:szCs w:val="21"/>
        </w:rPr>
      </w:pPr>
      <w:bookmarkStart w:id="3" w:name="_Toc25996"/>
      <w:r>
        <w:rPr>
          <w:rFonts w:hint="eastAsia" w:ascii="微软雅黑" w:hAnsi="微软雅黑" w:eastAsia="微软雅黑" w:cs="微软雅黑"/>
          <w:sz w:val="21"/>
          <w:szCs w:val="21"/>
        </w:rPr>
        <w:t>Specification-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main unit</w:t>
      </w:r>
      <w:bookmarkEnd w:id="3"/>
    </w:p>
    <w:tbl>
      <w:tblPr>
        <w:tblStyle w:val="16"/>
        <w:tblW w:w="93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2344"/>
        <w:gridCol w:w="2568"/>
        <w:gridCol w:w="28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6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Style w:val="26"/>
                <w:rFonts w:ascii="微软雅黑" w:hAnsi="微软雅黑" w:eastAsia="微软雅黑" w:cs="微软雅黑"/>
                <w:szCs w:val="22"/>
              </w:rPr>
            </w:pP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ascii="微软雅黑" w:hAnsi="微软雅黑" w:eastAsia="微软雅黑" w:cs="微软雅黑"/>
                <w:szCs w:val="22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Cs w:val="22"/>
              </w:rPr>
              <w:t>8x8, 2U</w:t>
            </w:r>
          </w:p>
        </w:tc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ascii="微软雅黑" w:hAnsi="微软雅黑" w:eastAsia="微软雅黑" w:cs="微软雅黑"/>
                <w:szCs w:val="22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Cs w:val="22"/>
              </w:rPr>
              <w:t xml:space="preserve">16x16, </w:t>
            </w:r>
            <w:r>
              <w:rPr>
                <w:rStyle w:val="26"/>
                <w:rFonts w:hint="eastAsia" w:ascii="微软雅黑" w:hAnsi="微软雅黑" w:eastAsia="微软雅黑" w:cs="微软雅黑"/>
                <w:szCs w:val="22"/>
                <w:lang w:val="en-US" w:eastAsia="zh-CN"/>
              </w:rPr>
              <w:t>3</w:t>
            </w:r>
            <w:r>
              <w:rPr>
                <w:rStyle w:val="26"/>
                <w:rFonts w:hint="eastAsia" w:ascii="微软雅黑" w:hAnsi="微软雅黑" w:eastAsia="微软雅黑" w:cs="微软雅黑"/>
                <w:szCs w:val="22"/>
              </w:rPr>
              <w:t>U</w:t>
            </w:r>
          </w:p>
        </w:tc>
        <w:tc>
          <w:tcPr>
            <w:tcW w:w="2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ind w:firstLine="420" w:firstLineChars="200"/>
              <w:jc w:val="left"/>
              <w:rPr>
                <w:rStyle w:val="26"/>
                <w:rFonts w:ascii="微软雅黑" w:hAnsi="微软雅黑" w:eastAsia="微软雅黑" w:cs="微软雅黑"/>
                <w:szCs w:val="22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Cs w:val="22"/>
              </w:rPr>
              <w:t>3</w:t>
            </w:r>
            <w:r>
              <w:rPr>
                <w:rStyle w:val="26"/>
                <w:rFonts w:hint="eastAsia" w:ascii="微软雅黑" w:hAnsi="微软雅黑" w:eastAsia="微软雅黑" w:cs="微软雅黑"/>
                <w:szCs w:val="22"/>
                <w:lang w:val="en-US" w:eastAsia="zh-CN"/>
              </w:rPr>
              <w:t>2</w:t>
            </w:r>
            <w:r>
              <w:rPr>
                <w:rStyle w:val="26"/>
                <w:rFonts w:hint="eastAsia" w:ascii="微软雅黑" w:hAnsi="微软雅黑" w:eastAsia="微软雅黑" w:cs="微软雅黑"/>
                <w:szCs w:val="22"/>
              </w:rPr>
              <w:t>x3</w:t>
            </w:r>
            <w:r>
              <w:rPr>
                <w:rStyle w:val="26"/>
                <w:rFonts w:hint="eastAsia" w:ascii="微软雅黑" w:hAnsi="微软雅黑" w:eastAsia="微软雅黑" w:cs="微软雅黑"/>
                <w:szCs w:val="22"/>
                <w:lang w:val="en-US" w:eastAsia="zh-CN"/>
              </w:rPr>
              <w:t>2</w:t>
            </w:r>
            <w:r>
              <w:rPr>
                <w:rStyle w:val="26"/>
                <w:rFonts w:hint="eastAsia" w:ascii="微软雅黑" w:hAnsi="微软雅黑" w:eastAsia="微软雅黑" w:cs="微软雅黑"/>
                <w:szCs w:val="22"/>
              </w:rPr>
              <w:t xml:space="preserve">, </w:t>
            </w:r>
            <w:r>
              <w:rPr>
                <w:rStyle w:val="26"/>
                <w:rFonts w:hint="eastAsia" w:ascii="微软雅黑" w:hAnsi="微软雅黑" w:eastAsia="微软雅黑" w:cs="微软雅黑"/>
                <w:szCs w:val="22"/>
                <w:lang w:val="en-US" w:eastAsia="zh-CN"/>
              </w:rPr>
              <w:t>5</w:t>
            </w:r>
            <w:r>
              <w:rPr>
                <w:rStyle w:val="26"/>
                <w:rFonts w:hint="eastAsia" w:ascii="微软雅黑" w:hAnsi="微软雅黑" w:eastAsia="微软雅黑" w:cs="微软雅黑"/>
                <w:szCs w:val="22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</w:trPr>
        <w:tc>
          <w:tcPr>
            <w:tcW w:w="16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Style w:val="26"/>
                <w:rFonts w:hint="default" w:ascii="微软雅黑" w:hAnsi="微软雅黑" w:eastAsia="微软雅黑" w:cs="微软雅黑"/>
                <w:szCs w:val="22"/>
                <w:lang w:val="en-US" w:eastAsia="zh-CN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Cs w:val="22"/>
                <w:lang w:val="en-US" w:eastAsia="zh-CN"/>
              </w:rPr>
              <w:t>Front view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Calibri" w:hAnsi="Calibri" w:eastAsia="微软雅黑" w:cs="Calibri"/>
                <w:szCs w:val="22"/>
              </w:rPr>
            </w:pPr>
            <w:r>
              <w:rPr>
                <w:rStyle w:val="26"/>
                <w:rFonts w:hint="eastAsia" w:ascii="Calibri" w:hAnsi="Calibri" w:eastAsia="微软雅黑" w:cs="Calibri"/>
                <w:szCs w:val="22"/>
              </w:rPr>
              <w:drawing>
                <wp:inline distT="0" distB="0" distL="114300" distR="114300">
                  <wp:extent cx="1376680" cy="306705"/>
                  <wp:effectExtent l="0" t="0" r="10160" b="13335"/>
                  <wp:docPr id="18" name="图片 71" descr="VM88-3D渲染图-前面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1" descr="VM88-3D渲染图-前面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Calibri" w:hAnsi="Calibri" w:eastAsia="微软雅黑" w:cs="Calibri"/>
                <w:szCs w:val="22"/>
              </w:rPr>
            </w:pPr>
            <w:r>
              <w:drawing>
                <wp:inline distT="0" distB="0" distL="114300" distR="114300">
                  <wp:extent cx="1378585" cy="447675"/>
                  <wp:effectExtent l="0" t="0" r="825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Calibri" w:hAnsi="Calibri" w:eastAsia="微软雅黑" w:cs="Calibri"/>
                <w:szCs w:val="22"/>
              </w:rPr>
            </w:pPr>
            <w:r>
              <w:drawing>
                <wp:inline distT="0" distB="0" distL="114300" distR="114300">
                  <wp:extent cx="1513840" cy="716915"/>
                  <wp:effectExtent l="0" t="0" r="10160" b="1460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</w:trPr>
        <w:tc>
          <w:tcPr>
            <w:tcW w:w="16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Style w:val="26"/>
                <w:rFonts w:hint="default" w:ascii="微软雅黑" w:hAnsi="微软雅黑" w:eastAsia="微软雅黑" w:cs="微软雅黑"/>
                <w:szCs w:val="22"/>
                <w:lang w:val="en-US" w:eastAsia="zh-CN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Cs w:val="22"/>
                <w:lang w:val="en-US" w:eastAsia="zh-CN"/>
              </w:rPr>
              <w:t>Rear view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Calibri" w:hAnsi="Calibri" w:eastAsia="微软雅黑" w:cs="Calibri"/>
                <w:szCs w:val="22"/>
              </w:rPr>
            </w:pPr>
            <w:r>
              <w:drawing>
                <wp:inline distT="0" distB="0" distL="114300" distR="114300">
                  <wp:extent cx="1344930" cy="298450"/>
                  <wp:effectExtent l="0" t="0" r="11430" b="635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Calibri" w:hAnsi="Calibri" w:eastAsia="微软雅黑" w:cs="Calibri"/>
                <w:szCs w:val="22"/>
              </w:rPr>
            </w:pPr>
            <w:r>
              <w:drawing>
                <wp:inline distT="0" distB="0" distL="114300" distR="114300">
                  <wp:extent cx="1334770" cy="440055"/>
                  <wp:effectExtent l="0" t="0" r="6350" b="190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Calibri" w:hAnsi="Calibri" w:eastAsia="微软雅黑" w:cs="Calibri"/>
                <w:szCs w:val="22"/>
              </w:rPr>
            </w:pPr>
            <w:r>
              <w:drawing>
                <wp:inline distT="0" distB="0" distL="114300" distR="114300">
                  <wp:extent cx="1422400" cy="750570"/>
                  <wp:effectExtent l="0" t="0" r="10160" b="1143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Size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（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W*D*H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  <w:p>
            <w:pPr>
              <w:widowControl/>
              <w:snapToGrid w:val="0"/>
              <w:jc w:val="left"/>
              <w:rPr>
                <w:rStyle w:val="26"/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483x365x89mm</w:t>
            </w:r>
          </w:p>
        </w:tc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  <w:p>
            <w:pPr>
              <w:widowControl/>
              <w:snapToGrid w:val="0"/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483x365x1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34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mm</w:t>
            </w:r>
          </w:p>
        </w:tc>
        <w:tc>
          <w:tcPr>
            <w:tcW w:w="2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  <w:p>
            <w:pPr>
              <w:widowControl/>
              <w:snapToGrid w:val="0"/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483x365x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223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Style w:val="26"/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Gross weight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9Kg</w:t>
            </w:r>
          </w:p>
        </w:tc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13Kg</w:t>
            </w:r>
          </w:p>
        </w:tc>
        <w:tc>
          <w:tcPr>
            <w:tcW w:w="2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23Kg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6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Style w:val="26"/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Power module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20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0W * 2（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/>
              </w:rPr>
              <w:t>redundancy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 xml:space="preserve">Or </w:t>
            </w:r>
          </w:p>
          <w:p>
            <w:pPr>
              <w:widowControl/>
              <w:snapToGrid w:val="0"/>
              <w:jc w:val="left"/>
              <w:rPr>
                <w:rStyle w:val="26"/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10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0W * 2（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/>
              </w:rPr>
              <w:t>redundancy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35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0W * 2（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/>
              </w:rPr>
              <w:t>redundancy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 xml:space="preserve">Or </w:t>
            </w:r>
          </w:p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20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0W * 2（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/>
              </w:rPr>
              <w:t>redundancy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2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50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0W * 2（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/>
              </w:rPr>
              <w:t>redundancy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 xml:space="preserve">Or </w:t>
            </w:r>
          </w:p>
          <w:p>
            <w:pPr>
              <w:widowControl/>
              <w:snapToGrid w:val="0"/>
              <w:jc w:val="left"/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35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0W * 2（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/>
              </w:rPr>
              <w:t>redundancy</w:t>
            </w:r>
            <w:r>
              <w:rPr>
                <w:rStyle w:val="26"/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</w:tr>
    </w:tbl>
    <w:p/>
    <w:p>
      <w:pPr>
        <w:pStyle w:val="3"/>
        <w:numPr>
          <w:ilvl w:val="1"/>
          <w:numId w:val="4"/>
        </w:numPr>
        <w:snapToGrid w:val="0"/>
        <w:spacing w:line="240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bookmarkStart w:id="4" w:name="_Toc311549038"/>
      <w:bookmarkStart w:id="5" w:name="_Toc13855"/>
      <w:r>
        <w:rPr>
          <w:rFonts w:hint="eastAsia" w:ascii="微软雅黑" w:hAnsi="微软雅黑" w:eastAsia="微软雅黑" w:cs="微软雅黑"/>
          <w:sz w:val="21"/>
          <w:szCs w:val="21"/>
        </w:rPr>
        <w:t>Specification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-</w:t>
      </w:r>
      <w:bookmarkEnd w:id="4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input card and output card</w:t>
      </w:r>
      <w:bookmarkEnd w:id="5"/>
    </w:p>
    <w:tbl>
      <w:tblPr>
        <w:tblStyle w:val="16"/>
        <w:tblpPr w:leftFromText="180" w:rightFromText="180" w:vertAnchor="text" w:horzAnchor="page" w:tblpX="2343" w:tblpY="52"/>
        <w:tblOverlap w:val="never"/>
        <w:tblW w:w="6829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"/>
        <w:gridCol w:w="1357"/>
        <w:gridCol w:w="1372"/>
        <w:gridCol w:w="323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8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Input 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card</w:t>
            </w:r>
          </w:p>
        </w:tc>
        <w:tc>
          <w:tcPr>
            <w:tcW w:w="14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Interface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Signal</w:t>
            </w:r>
          </w:p>
        </w:tc>
        <w:tc>
          <w:tcPr>
            <w:tcW w:w="3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Resolution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8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HDMI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HDMI,DVI</w:t>
            </w:r>
          </w:p>
        </w:tc>
        <w:tc>
          <w:tcPr>
            <w:tcW w:w="3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From 480p to 3840x2160@60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8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RJ45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HDbaseT</w:t>
            </w:r>
          </w:p>
        </w:tc>
        <w:tc>
          <w:tcPr>
            <w:tcW w:w="3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From 480p to 3840x2160@60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Support POC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</w:trPr>
        <w:tc>
          <w:tcPr>
            <w:tcW w:w="8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BNC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SDI</w:t>
            </w:r>
          </w:p>
        </w:tc>
        <w:tc>
          <w:tcPr>
            <w:tcW w:w="3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480i,576i,1080i50/60,720p50/60,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1080p24/25/29/30/50/60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8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Output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card</w:t>
            </w:r>
          </w:p>
        </w:tc>
        <w:tc>
          <w:tcPr>
            <w:tcW w:w="14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Interface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Signal</w:t>
            </w:r>
          </w:p>
        </w:tc>
        <w:tc>
          <w:tcPr>
            <w:tcW w:w="3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Resolution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HDMI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HDMI,DVI</w:t>
            </w:r>
          </w:p>
        </w:tc>
        <w:tc>
          <w:tcPr>
            <w:tcW w:w="3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From 480p to 3840x2160@60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Different daughter cards maybe have different resolution capability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RJ45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HDBaseT</w:t>
            </w:r>
          </w:p>
        </w:tc>
        <w:tc>
          <w:tcPr>
            <w:tcW w:w="3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From 480p to 3840x2160@60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Support POC PSE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Different daughter cards maybe have different resolution capability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BNC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SDI</w:t>
            </w:r>
          </w:p>
        </w:tc>
        <w:tc>
          <w:tcPr>
            <w:tcW w:w="3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1080i50/60,720p50/60,1080p50/60</w:t>
            </w:r>
          </w:p>
        </w:tc>
      </w:tr>
    </w:tbl>
    <w:p/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/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pStyle w:val="2"/>
        <w:numPr>
          <w:ilvl w:val="0"/>
          <w:numId w:val="6"/>
        </w:numPr>
        <w:snapToGrid w:val="0"/>
        <w:spacing w:line="240" w:lineRule="auto"/>
        <w:rPr>
          <w:rFonts w:ascii="微软雅黑" w:hAnsi="微软雅黑" w:eastAsia="微软雅黑" w:cs="微软雅黑"/>
          <w:sz w:val="24"/>
          <w:szCs w:val="24"/>
        </w:rPr>
      </w:pPr>
      <w:bookmarkStart w:id="6" w:name="_Toc1784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Panel introduction</w:t>
      </w:r>
      <w:bookmarkEnd w:id="6"/>
    </w:p>
    <w:p>
      <w:pPr>
        <w:pStyle w:val="3"/>
        <w:bidi w:val="0"/>
        <w:rPr>
          <w:rFonts w:hint="default"/>
          <w:lang w:val="en-US"/>
        </w:rPr>
      </w:pPr>
      <w:bookmarkStart w:id="7" w:name="_Toc1845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2.1  Front </w:t>
      </w:r>
      <w:bookmarkEnd w:id="7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view</w:t>
      </w:r>
    </w:p>
    <w:p>
      <w:r>
        <w:drawing>
          <wp:inline distT="0" distB="0" distL="114300" distR="114300">
            <wp:extent cx="5938520" cy="1423670"/>
            <wp:effectExtent l="0" t="0" r="5080" b="8890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 w:val="0"/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 xml:space="preserve">                              </w:t>
      </w:r>
    </w:p>
    <w:p>
      <w:pPr>
        <w:pStyle w:val="14"/>
        <w:widowControl w:val="0"/>
        <w:numPr>
          <w:ilvl w:val="0"/>
          <w:numId w:val="7"/>
        </w:numPr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color w:val="000000"/>
          <w:sz w:val="18"/>
          <w:szCs w:val="18"/>
        </w:rPr>
        <w:t>Installation screw: used to fix the control panel to the rack</w:t>
      </w:r>
    </w:p>
    <w:p>
      <w:pPr>
        <w:pStyle w:val="14"/>
        <w:widowControl w:val="0"/>
        <w:numPr>
          <w:ilvl w:val="0"/>
          <w:numId w:val="7"/>
        </w:numPr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color w:val="000000"/>
          <w:sz w:val="18"/>
          <w:szCs w:val="18"/>
        </w:rPr>
        <w:t xml:space="preserve">LCM display screen: displays the </w:t>
      </w:r>
      <w:r>
        <w:rPr>
          <w:rFonts w:hint="eastAsia" w:ascii="微软雅黑" w:hAnsi="微软雅黑" w:eastAsia="微软雅黑" w:cs="微软雅黑"/>
          <w:bCs/>
          <w:color w:val="000000"/>
          <w:sz w:val="18"/>
          <w:szCs w:val="18"/>
          <w:lang w:val="en-US" w:eastAsia="zh-CN"/>
        </w:rPr>
        <w:t>routing</w:t>
      </w:r>
      <w:r>
        <w:rPr>
          <w:rFonts w:hint="eastAsia" w:ascii="微软雅黑" w:hAnsi="微软雅黑" w:eastAsia="微软雅黑" w:cs="微软雅黑"/>
          <w:bCs/>
          <w:color w:val="000000"/>
          <w:sz w:val="18"/>
          <w:szCs w:val="18"/>
        </w:rPr>
        <w:t xml:space="preserve"> status of each channel in the matrix.</w:t>
      </w:r>
    </w:p>
    <w:p>
      <w:pPr>
        <w:pStyle w:val="14"/>
        <w:widowControl w:val="0"/>
        <w:numPr>
          <w:ilvl w:val="0"/>
          <w:numId w:val="7"/>
        </w:numPr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Lock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button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: When activated, the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inside </w:t>
      </w:r>
      <w:r>
        <w:rPr>
          <w:rFonts w:hint="eastAsia" w:ascii="微软雅黑" w:hAnsi="微软雅黑" w:eastAsia="微软雅黑" w:cs="微软雅黑"/>
          <w:sz w:val="18"/>
          <w:szCs w:val="18"/>
        </w:rPr>
        <w:t>light will be on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, then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all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the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buttons on the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front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panel will be locked and will not work. Press the button again, the light will turn off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and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unlock</w:t>
      </w:r>
    </w:p>
    <w:p>
      <w:pPr>
        <w:pStyle w:val="14"/>
        <w:widowControl w:val="0"/>
        <w:numPr>
          <w:ilvl w:val="0"/>
          <w:numId w:val="7"/>
        </w:numPr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color w:val="000000"/>
          <w:sz w:val="18"/>
          <w:szCs w:val="18"/>
        </w:rPr>
        <w:t>TAKE/ENTER</w:t>
      </w:r>
      <w:r>
        <w:rPr>
          <w:rFonts w:hint="eastAsia" w:ascii="微软雅黑" w:hAnsi="微软雅黑" w:eastAsia="微软雅黑" w:cs="微软雅黑"/>
          <w:bCs/>
          <w:color w:val="000000"/>
          <w:sz w:val="18"/>
          <w:szCs w:val="18"/>
          <w:lang w:val="en-US" w:eastAsia="zh-CN"/>
        </w:rPr>
        <w:t xml:space="preserve"> button</w:t>
      </w:r>
      <w:r>
        <w:rPr>
          <w:rFonts w:hint="eastAsia" w:ascii="微软雅黑" w:hAnsi="微软雅黑" w:eastAsia="微软雅黑" w:cs="微软雅黑"/>
          <w:bCs/>
          <w:color w:val="000000"/>
          <w:sz w:val="18"/>
          <w:szCs w:val="18"/>
        </w:rPr>
        <w:t>：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Execution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action</w:t>
      </w:r>
    </w:p>
    <w:p>
      <w:pPr>
        <w:pStyle w:val="14"/>
        <w:widowControl w:val="0"/>
        <w:numPr>
          <w:ilvl w:val="0"/>
          <w:numId w:val="7"/>
        </w:numPr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bCs/>
          <w:color w:val="00000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color w:val="000000"/>
          <w:sz w:val="18"/>
          <w:szCs w:val="18"/>
        </w:rPr>
        <w:t>OUT SELECT：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Output 0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2...9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11...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,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16</w:t>
      </w:r>
    </w:p>
    <w:p>
      <w:pPr>
        <w:pStyle w:val="14"/>
        <w:widowControl w:val="0"/>
        <w:numPr>
          <w:ilvl w:val="0"/>
          <w:numId w:val="7"/>
        </w:numPr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color w:val="000000"/>
          <w:sz w:val="18"/>
          <w:szCs w:val="18"/>
        </w:rPr>
        <w:t>IN SELECT：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Input 0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2...9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11...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,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16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Press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OUTPUT m +INPUT n +TAKE, 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switch input </w:t>
      </w:r>
      <w:r>
        <w:rPr>
          <w:rFonts w:hint="eastAsia" w:ascii="微软雅黑" w:hAnsi="微软雅黑" w:eastAsia="微软雅黑" w:cs="微软雅黑"/>
          <w:sz w:val="18"/>
          <w:szCs w:val="18"/>
        </w:rPr>
        <w:t>n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to output </w:t>
      </w:r>
      <w:r>
        <w:rPr>
          <w:rFonts w:hint="eastAsia" w:ascii="微软雅黑" w:hAnsi="微软雅黑" w:eastAsia="微软雅黑" w:cs="微软雅黑"/>
          <w:sz w:val="18"/>
          <w:szCs w:val="18"/>
        </w:rPr>
        <w:t>m</w:t>
      </w:r>
    </w:p>
    <w:p>
      <w:pPr>
        <w:pStyle w:val="14"/>
        <w:widowControl w:val="0"/>
        <w:numPr>
          <w:ilvl w:val="0"/>
          <w:numId w:val="7"/>
        </w:numPr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ALL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button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Press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ALL + INPUT n +TAKE,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switch input </w:t>
      </w:r>
      <w:r>
        <w:rPr>
          <w:rFonts w:hint="eastAsia" w:ascii="微软雅黑" w:hAnsi="微软雅黑" w:eastAsia="微软雅黑" w:cs="微软雅黑"/>
          <w:sz w:val="18"/>
          <w:szCs w:val="18"/>
        </w:rPr>
        <w:t>n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to all output ports</w:t>
      </w:r>
    </w:p>
    <w:p>
      <w:pPr>
        <w:pStyle w:val="14"/>
        <w:widowControl w:val="0"/>
        <w:numPr>
          <w:ilvl w:val="0"/>
          <w:numId w:val="7"/>
        </w:numPr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SAVE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button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Press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SAVE+ OUTPUT n +TAKE,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save current routing and screen layout to scene n</w:t>
      </w:r>
    </w:p>
    <w:p>
      <w:pPr>
        <w:pStyle w:val="14"/>
        <w:widowControl w:val="0"/>
        <w:numPr>
          <w:ilvl w:val="0"/>
          <w:numId w:val="7"/>
        </w:numPr>
        <w:adjustRightInd w:val="0"/>
        <w:snapToGrid w:val="0"/>
        <w:spacing w:before="0" w:beforeAutospacing="0" w:after="0" w:afterAutospacing="0"/>
        <w:textAlignment w:val="baseline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RECALL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button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Press </w:t>
      </w:r>
      <w:r>
        <w:rPr>
          <w:rFonts w:hint="eastAsia" w:ascii="微软雅黑" w:hAnsi="微软雅黑" w:eastAsia="微软雅黑" w:cs="微软雅黑"/>
          <w:sz w:val="18"/>
          <w:szCs w:val="18"/>
        </w:rPr>
        <w:t>RECALL+ OUTPUT n +TAKE,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load scene for current displaying</w:t>
      </w:r>
    </w:p>
    <w:p>
      <w:pPr>
        <w:snapToGrid w:val="0"/>
        <w:rPr>
          <w:rFonts w:ascii="微软雅黑" w:hAnsi="微软雅黑" w:eastAsia="微软雅黑" w:cs="微软雅黑"/>
          <w:bCs/>
          <w:sz w:val="18"/>
          <w:szCs w:val="18"/>
        </w:rPr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bookmarkStart w:id="8" w:name="_Toc20183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2.2  Rear view</w:t>
      </w:r>
      <w:bookmarkEnd w:id="8"/>
    </w:p>
    <w:p>
      <w:pPr>
        <w:snapToGrid w:val="0"/>
      </w:pPr>
      <w:r>
        <w:drawing>
          <wp:inline distT="0" distB="0" distL="114300" distR="114300">
            <wp:extent cx="5939155" cy="1828800"/>
            <wp:effectExtent l="0" t="0" r="444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</w:pPr>
    </w:p>
    <w:p>
      <w:pPr>
        <w:snapToGrid w:val="0"/>
      </w:pPr>
    </w:p>
    <w:p>
      <w:pPr>
        <w:autoSpaceDE w:val="0"/>
        <w:autoSpaceDN w:val="0"/>
        <w:adjustRightInd w:val="0"/>
        <w:snapToGrid w:val="0"/>
        <w:ind w:left="199" w:leftChars="95" w:firstLine="176" w:firstLineChars="98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80" w:leftChars="180" w:hanging="2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781550" cy="1654810"/>
            <wp:effectExtent l="0" t="0" r="3810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tbl>
      <w:tblPr>
        <w:tblStyle w:val="16"/>
        <w:tblW w:w="9787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2040"/>
        <w:gridCol w:w="2983"/>
        <w:gridCol w:w="37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Index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Function</w:t>
            </w: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Description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Details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0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Main Control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Use PC to control this matrix switcher</w:t>
            </w: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TCP/IP or Web Control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IP address:192.168.0.247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Submask:255.255.255.0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Gateway:192.168.0.1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Baud Rate:9600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Web login account : admin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Web login password : admin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0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RS232 Control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Baud Rate:9600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0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PS232-Phoenix control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T: Matrix Switcher -&gt; PC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G: Ground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 Matrix Switcher &lt;- PC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0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Peripheral Control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Control other peripherals through this matrix switcher </w:t>
            </w: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RS232-1 Peripheral Control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T: Matrix Switcher -&gt; Peripheral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G: Ground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 Matrix Switcher &lt;- Peripheral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0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RS232-2 Peripheral Control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T: Matrix Switcher -&gt; Peripheral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G: Ground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 Matrix Switcher &lt;- Peripheral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0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RS485 Peripheral Control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Connect to peripheral's RS455 port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G: Ground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0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GPIO-Input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 inputs level detect,high or low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G: Ground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0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GPIO-Output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 outputs,high or low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G: Ground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20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Relay Control</w:t>
            </w:r>
          </w:p>
        </w:tc>
        <w:tc>
          <w:tcPr>
            <w:tcW w:w="3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 relays control, on or off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G: Ground</w:t>
            </w:r>
          </w:p>
        </w:tc>
      </w:tr>
    </w:tbl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autoSpaceDE w:val="0"/>
        <w:autoSpaceDN w:val="0"/>
        <w:adjustRightInd w:val="0"/>
        <w:snapToGrid w:val="0"/>
        <w:ind w:left="379" w:leftChars="180" w:hanging="1" w:hangingChars="1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6"/>
        </w:numPr>
        <w:snapToGrid w:val="0"/>
        <w:spacing w:line="240" w:lineRule="auto"/>
        <w:rPr>
          <w:rFonts w:ascii="微软雅黑" w:hAnsi="微软雅黑" w:eastAsia="微软雅黑" w:cs="微软雅黑"/>
          <w:sz w:val="24"/>
          <w:szCs w:val="24"/>
        </w:rPr>
      </w:pPr>
      <w:bookmarkStart w:id="9" w:name="_Toc62482005"/>
      <w:bookmarkStart w:id="10" w:name="_Toc27956"/>
      <w:r>
        <w:rPr>
          <w:rFonts w:hint="eastAsia" w:ascii="微软雅黑" w:hAnsi="微软雅黑" w:eastAsia="微软雅黑" w:cs="微软雅黑"/>
          <w:sz w:val="24"/>
          <w:szCs w:val="24"/>
        </w:rPr>
        <w:t>PC</w:t>
      </w:r>
      <w:bookmarkEnd w:id="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Tool user guide</w:t>
      </w:r>
      <w:bookmarkEnd w:id="10"/>
    </w:p>
    <w:p>
      <w:pPr>
        <w:widowControl/>
        <w:snapToGrid w:val="0"/>
        <w:spacing w:before="156" w:beforeLines="50" w:after="156" w:afterLines="50"/>
        <w:jc w:val="left"/>
        <w:rPr>
          <w:rFonts w:ascii="微软雅黑" w:hAnsi="微软雅黑" w:eastAsia="微软雅黑" w:cs="微软雅黑"/>
          <w:b/>
          <w:kern w:val="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 xml:space="preserve">This PC tool is an installation free control software. It is divided into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>seven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>tabs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 xml:space="preserve"> according to different functions: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>Connect, Matrix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, Signal, TV wall, System, Multiview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 xml:space="preserve"> and Peripheral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 xml:space="preserve">.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 xml:space="preserve">The initial login password is: 111111     </w:t>
      </w:r>
      <w:r>
        <w:rPr>
          <w:rFonts w:hint="eastAsia" w:ascii="微软雅黑" w:hAnsi="微软雅黑" w:eastAsia="微软雅黑" w:cs="微软雅黑"/>
          <w:b/>
        </w:rPr>
        <w:t xml:space="preserve">               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eastAsia="微软雅黑"/>
          <w:sz w:val="21"/>
          <w:szCs w:val="21"/>
          <w:lang w:val="en-US" w:eastAsia="zh-CN"/>
        </w:rPr>
      </w:pPr>
      <w:bookmarkStart w:id="11" w:name="_Toc501614772"/>
      <w:bookmarkStart w:id="12" w:name="_Toc62482006"/>
      <w:bookmarkStart w:id="13" w:name="_Toc9423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3.1</w:t>
      </w:r>
      <w:bookmarkEnd w:id="11"/>
      <w:bookmarkEnd w:id="1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Connect tab</w:t>
      </w:r>
      <w:bookmarkEnd w:id="13"/>
    </w:p>
    <w:p>
      <w:pPr>
        <w:snapToGrid w:val="0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Please note</w:t>
      </w:r>
      <w:r>
        <w:rPr>
          <w:rFonts w:hint="eastAsia" w:ascii="微软雅黑" w:hAnsi="微软雅黑" w:eastAsia="微软雅黑" w:cs="微软雅黑"/>
          <w:sz w:val="18"/>
          <w:szCs w:val="18"/>
        </w:rPr>
        <w:t>：</w:t>
      </w:r>
    </w:p>
    <w:p>
      <w:pPr>
        <w:numPr>
          <w:ilvl w:val="0"/>
          <w:numId w:val="8"/>
        </w:numPr>
        <w:snapToGrid w:val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Use serial cable (straight line) or Ethernet cable</w:t>
      </w:r>
    </w:p>
    <w:p>
      <w:pPr>
        <w:numPr>
          <w:ilvl w:val="0"/>
          <w:numId w:val="8"/>
        </w:numPr>
        <w:snapToGrid w:val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When using a serial port connection, the network port connection must be disconnected, and vice versa</w:t>
      </w:r>
    </w:p>
    <w:p>
      <w:pPr>
        <w:numPr>
          <w:ilvl w:val="0"/>
          <w:numId w:val="8"/>
        </w:numPr>
        <w:snapToGrid w:val="0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When connecting through the network port, you must first search for and select the device before connecting</w:t>
      </w:r>
    </w:p>
    <w:p>
      <w:pPr>
        <w:numPr>
          <w:ilvl w:val="0"/>
          <w:numId w:val="0"/>
        </w:numPr>
        <w:snapToGrid w:val="0"/>
        <w:ind w:leftChars="0"/>
      </w:pPr>
      <w:r>
        <w:drawing>
          <wp:inline distT="0" distB="0" distL="114300" distR="114300">
            <wp:extent cx="5933440" cy="3458210"/>
            <wp:effectExtent l="0" t="0" r="1016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numPr>
          <w:ilvl w:val="0"/>
          <w:numId w:val="0"/>
        </w:numPr>
        <w:snapToGrid w:val="0"/>
        <w:ind w:leftChars="0"/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微软雅黑" w:hAnsi="微软雅黑" w:eastAsia="微软雅黑" w:cs="微软雅黑"/>
          <w:sz w:val="18"/>
          <w:szCs w:val="18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微软雅黑" w:hAnsi="微软雅黑" w:eastAsia="微软雅黑" w:cs="微软雅黑"/>
          <w:sz w:val="18"/>
          <w:szCs w:val="18"/>
        </w:rPr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</w:pPr>
      <w:bookmarkStart w:id="14" w:name="_Toc1504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3.2 Matrix switch tab</w:t>
      </w:r>
      <w:bookmarkEnd w:id="14"/>
    </w:p>
    <w:p>
      <w:pPr>
        <w:widowControl/>
        <w:snapToGrid w:val="0"/>
        <w:spacing w:before="156" w:beforeLines="50" w:after="156" w:afterLines="50"/>
        <w:jc w:val="left"/>
      </w:pPr>
      <w:r>
        <w:drawing>
          <wp:inline distT="0" distB="0" distL="114300" distR="114300">
            <wp:extent cx="5937885" cy="3902075"/>
            <wp:effectExtent l="0" t="0" r="5715" b="1460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widowControl/>
        <w:snapToGrid w:val="0"/>
        <w:spacing w:before="156" w:beforeLines="50" w:after="156" w:afterLines="50"/>
        <w:jc w:val="left"/>
        <w:rPr>
          <w:rFonts w:hint="eastAsia"/>
          <w:lang w:eastAsia="zh-CN"/>
        </w:rPr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15" w:name="_Toc19254"/>
      <w:bookmarkStart w:id="16" w:name="_Toc62482010"/>
      <w:bookmarkStart w:id="17" w:name="_Toc501614776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3.3 Signal config tab</w:t>
      </w:r>
      <w:bookmarkEnd w:id="15"/>
    </w:p>
    <w:p>
      <w:r>
        <w:drawing>
          <wp:inline distT="0" distB="0" distL="114300" distR="114300">
            <wp:extent cx="5937885" cy="3343275"/>
            <wp:effectExtent l="0" t="0" r="5715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8" w:name="_Toc264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3.4  TV wall tab</w:t>
      </w:r>
      <w:bookmarkEnd w:id="18"/>
    </w:p>
    <w:p>
      <w:pPr>
        <w:jc w:val="left"/>
      </w:pPr>
      <w:r>
        <w:rPr>
          <w:rFonts w:hint="default"/>
          <w:lang w:val="en-US" w:eastAsia="zh-CN"/>
        </w:rPr>
        <w:t xml:space="preserve">This </w:t>
      </w:r>
      <w:r>
        <w:rPr>
          <w:rFonts w:hint="eastAsia"/>
          <w:lang w:val="en-US" w:eastAsia="zh-CN"/>
        </w:rPr>
        <w:t>tab</w:t>
      </w:r>
      <w:r>
        <w:rPr>
          <w:rFonts w:hint="default"/>
          <w:lang w:val="en-US" w:eastAsia="zh-CN"/>
        </w:rPr>
        <w:t xml:space="preserve"> set the splicing wall parameters: layout</w:t>
      </w:r>
      <w:r>
        <w:rPr>
          <w:rFonts w:hint="eastAsia"/>
          <w:lang w:val="en-US" w:eastAsia="zh-CN"/>
        </w:rPr>
        <w:t xml:space="preserve">, </w:t>
      </w:r>
      <w:r>
        <w:rPr>
          <w:rFonts w:hint="default"/>
          <w:lang w:val="en-US" w:eastAsia="zh-CN"/>
        </w:rPr>
        <w:t>border , input/output settings, etc</w:t>
      </w:r>
      <w:r>
        <w:rPr>
          <w:rFonts w:hint="eastAsia"/>
          <w:sz w:val="18"/>
          <w:szCs w:val="18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18"/>
          <w:szCs w:val="18"/>
          <w:lang w:val="en-US" w:eastAsia="zh-CN" w:bidi="ar-SA"/>
        </w:rPr>
        <w:t xml:space="preserve">  </w:t>
      </w:r>
      <w:r>
        <w:rPr>
          <w:rFonts w:hint="eastAsia" w:ascii="微软雅黑" w:hAnsi="微软雅黑" w:eastAsia="微软雅黑" w:cs="微软雅黑"/>
          <w:b/>
          <w:sz w:val="18"/>
          <w:szCs w:val="18"/>
        </w:rPr>
        <w:t xml:space="preserve">   </w:t>
      </w:r>
      <w:r>
        <w:drawing>
          <wp:inline distT="0" distB="0" distL="114300" distR="114300">
            <wp:extent cx="5941060" cy="2414270"/>
            <wp:effectExtent l="0" t="0" r="2540" b="889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bookmarkStart w:id="19" w:name="_Toc20420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3.5  Multiview tab</w:t>
      </w:r>
      <w:bookmarkEnd w:id="19"/>
    </w:p>
    <w:p>
      <w:pPr>
        <w:rPr>
          <w:sz w:val="18"/>
          <w:szCs w:val="18"/>
        </w:rPr>
      </w:pPr>
      <w:r>
        <w:drawing>
          <wp:inline distT="0" distB="0" distL="114300" distR="114300">
            <wp:extent cx="5935345" cy="2486660"/>
            <wp:effectExtent l="0" t="0" r="8255" b="1270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20" w:name="_Toc19946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3.6  System tab</w:t>
      </w:r>
      <w:bookmarkEnd w:id="20"/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color w:val="000000"/>
          <w:kern w:val="0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18"/>
          <w:szCs w:val="18"/>
          <w:lang w:val="en-US" w:eastAsia="zh-CN" w:bidi="ar-SA"/>
        </w:rPr>
        <w:t>This tab sets network parameters, resets, reads software versions, etc</w:t>
      </w:r>
    </w:p>
    <w:p>
      <w:pPr>
        <w:jc w:val="left"/>
      </w:pPr>
      <w:r>
        <w:drawing>
          <wp:inline distT="0" distB="0" distL="114300" distR="114300">
            <wp:extent cx="5934710" cy="2990215"/>
            <wp:effectExtent l="0" t="0" r="8890" b="1206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21" w:name="_Toc9113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3.7  Peripheral tab</w:t>
      </w:r>
      <w:bookmarkEnd w:id="21"/>
    </w:p>
    <w:p>
      <w:pPr>
        <w:jc w:val="left"/>
      </w:pPr>
      <w:r>
        <w:drawing>
          <wp:inline distT="0" distB="0" distL="114300" distR="114300">
            <wp:extent cx="5940425" cy="2726055"/>
            <wp:effectExtent l="0" t="0" r="3175" b="19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snapToGrid w:val="0"/>
        <w:spacing w:line="240" w:lineRule="auto"/>
        <w:rPr>
          <w:rFonts w:ascii="微软雅黑" w:hAnsi="微软雅黑" w:eastAsia="微软雅黑" w:cs="微软雅黑"/>
          <w:sz w:val="24"/>
          <w:szCs w:val="24"/>
        </w:rPr>
      </w:pPr>
      <w:bookmarkStart w:id="22" w:name="_Toc17560"/>
      <w:r>
        <w:rPr>
          <w:rFonts w:hint="eastAsia" w:ascii="微软雅黑" w:hAnsi="微软雅黑" w:eastAsia="微软雅黑" w:cs="微软雅黑"/>
          <w:sz w:val="24"/>
          <w:szCs w:val="24"/>
        </w:rPr>
        <w:t>How to achieve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multiview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function of splicing wall</w:t>
      </w:r>
      <w:bookmarkEnd w:id="22"/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Step 1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, set a certain output card ( suggest to use the last output card ) to work on the multiview mode. We call one of the output ports on this card as output port M</w:t>
      </w: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Step 2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, use one of the input ports of a certain input card ( suggest to use the last input port of the last input card ) as the multiview source input port, called input port N</w:t>
      </w: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Step 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, connect an external HDMI short cable between output port M and input port N</w:t>
      </w: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Step 4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, set the parameters of the splicing wall and select the input source of the splicing wall as input N</w:t>
      </w: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6"/>
        </w:numPr>
        <w:snapToGrid w:val="0"/>
        <w:spacing w:line="240" w:lineRule="auto"/>
        <w:rPr>
          <w:rFonts w:ascii="微软雅黑" w:hAnsi="微软雅黑" w:eastAsia="微软雅黑" w:cs="微软雅黑"/>
          <w:sz w:val="24"/>
          <w:szCs w:val="24"/>
        </w:rPr>
      </w:pPr>
      <w:bookmarkStart w:id="23" w:name="_Toc1066"/>
      <w:r>
        <w:rPr>
          <w:rFonts w:hint="eastAsia" w:ascii="微软雅黑" w:hAnsi="微软雅黑" w:eastAsia="微软雅黑" w:cs="微软雅黑"/>
          <w:sz w:val="24"/>
          <w:szCs w:val="24"/>
        </w:rPr>
        <w:t xml:space="preserve">Commonly used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HEX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commands</w:t>
      </w:r>
      <w:bookmarkEnd w:id="23"/>
    </w:p>
    <w:p>
      <w:pPr>
        <w:rPr>
          <w:rFonts w:hint="eastAsia" w:ascii="Arial" w:hAnsi="Arial" w:eastAsia="微软雅黑" w:cs="Arial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微软雅黑" w:cs="Arial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Baud Rate: 9600</w:t>
      </w:r>
    </w:p>
    <w:p>
      <w:pPr>
        <w:rPr>
          <w:rFonts w:hint="eastAsia" w:ascii="Arial" w:hAnsi="Arial" w:eastAsia="微软雅黑" w:cs="Arial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微软雅黑" w:cs="Arial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Data bits: 8</w:t>
      </w:r>
    </w:p>
    <w:p>
      <w:pPr>
        <w:rPr>
          <w:rFonts w:hint="eastAsia" w:ascii="Arial" w:hAnsi="Arial" w:eastAsia="微软雅黑" w:cs="Arial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微软雅黑" w:cs="Arial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Parity: None</w:t>
      </w:r>
    </w:p>
    <w:p>
      <w:pPr>
        <w:rPr>
          <w:rFonts w:hint="default" w:ascii="Arial" w:hAnsi="Arial" w:eastAsia="微软雅黑" w:cs="Arial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微软雅黑" w:cs="Arial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Stop bits: 1</w:t>
      </w:r>
    </w:p>
    <w:bookmarkEnd w:id="16"/>
    <w:bookmarkEnd w:id="17"/>
    <w:p>
      <w:pPr>
        <w:pStyle w:val="2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4" w:name="_Toc94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5.1 System command</w:t>
      </w:r>
      <w:bookmarkEnd w:id="24"/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bookmarkStart w:id="25" w:name="_Toc6289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5.1.1  Set matrix size (inputs/outputs number)</w:t>
      </w:r>
      <w:bookmarkEnd w:id="25"/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 7B 7B 95 03 01 ValidOutSum ValidInSum 99 7D 7D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ValidOutSum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is output ports number;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ValidInSum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is input ports number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For example, for an 8x8 matrix, ValidOutSum=08, ValidInSum=08 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26" w:name="_Toc2995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5.1.2  </w:t>
      </w:r>
      <w:r>
        <w:rPr>
          <w:rFonts w:hint="eastAsia" w:ascii="微软雅黑" w:hAnsi="微软雅黑" w:eastAsia="微软雅黑" w:cs="微软雅黑"/>
          <w:sz w:val="21"/>
          <w:szCs w:val="21"/>
        </w:rPr>
        <w:t>IP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config</w:t>
      </w:r>
      <w:bookmarkEnd w:id="26"/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7B 7B 9B DataLength content 99 7D 7D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DataLength: which is the number of bytes contained in the content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content: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the data bytes after converting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ASCII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string 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AT+WANN=IPmode,IPaddress,Subnetmask,Gateway&lt;CR&gt;"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to HEX number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IPmode: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STATIC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or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DHCP</w:t>
      </w:r>
    </w:p>
    <w:p>
      <w:pPr>
        <w:jc w:val="left"/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IPaddress: IP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address value for static IP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Subnetmask: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Submask value for static IP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Gateway: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Gateway value for static IP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&lt;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CR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&gt;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Carriage Return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HEX number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0D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For example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Set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IP mode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to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STATIC, IP address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192.168.0.156, Subnet mask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255.255.255.0, Gateway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192.168.0.1 (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please note here is a carriage return, hex number is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0D）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We need convert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ASCII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string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AT+WANN=STATIC,192.168.0.156,255.255.255.0,192.168.0.1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to HEX number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41 54 2B 57 41 4E 4E 3D 53 54 41 54 49 43 2C 31 39 32 2E 31 36 38 2E 30 2E 31 35 36 2C 32 35 35 2E 32 35 35 2E 32 35 35 2E 30 2C 31 39 32 2E 31 36 38 2E 30 2E 31 0D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And then combined with the command header, DataLength and command tail, the overall command is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7B 7B 9B 37 41 54 2B 57 41 4E 4E 3D 53 54 41 54 49 43 2C 31 39 32 2E 31 36 38 2E 30 2E 31 35 36 2C 32 35 35 2E 32 35 35 2E 32 35 35 2E 30 2C 31 39 32 2E 31 36 38 2E 30 2E 31 0D 99 7D 7D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27" w:name="_Toc20031"/>
      <w:bookmarkStart w:id="28" w:name="_Toc152764710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5.1.3  Save Scene</w:t>
      </w:r>
      <w:bookmarkEnd w:id="27"/>
    </w:p>
    <w:bookmarkEnd w:id="28"/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 7B 7B 02 01 ModeIndex 99 7D 7D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ModeIndex: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Scene No.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29" w:name="_Toc30671"/>
      <w:bookmarkStart w:id="30" w:name="_Toc152764713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5.1.4  Load scene</w:t>
      </w:r>
      <w:bookmarkEnd w:id="29"/>
    </w:p>
    <w:bookmarkEnd w:id="30"/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 7B 7B 03 01 ModeIndex 99 7D 7D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31" w:name="_Toc624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5.1.5  Factory reset</w:t>
      </w:r>
      <w:bookmarkEnd w:id="31"/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 7B 7B AA 02 01 01 99 7D 7D</w:t>
      </w:r>
    </w:p>
    <w:p>
      <w:pPr>
        <w:pStyle w:val="2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32" w:name="_Toc2643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5.2  Switching, querying, and configure command</w:t>
      </w:r>
      <w:bookmarkEnd w:id="32"/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33" w:name="_Toc3989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5.2.1  Single input and output switching</w:t>
      </w:r>
      <w:bookmarkEnd w:id="33"/>
    </w:p>
    <w:p>
      <w:pPr>
        <w:rPr>
          <w:rFonts w:ascii="微软雅黑" w:hAnsi="微软雅黑" w:eastAsia="微软雅黑" w:cs="微软雅黑"/>
          <w:b/>
          <w:color w:val="000000" w:themeColor="text1"/>
          <w:sz w:val="18"/>
          <w:szCs w:val="1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 7B 7B 01 02 inPort outPort 99 7D 7D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inPort: Input channel, 0 represents input 1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outPort: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Out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put channel, 0 represents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output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If set FF,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represents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all output ports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34" w:name="_Toc9177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5.2.2  Multi input and output ports switching</w:t>
      </w:r>
      <w:bookmarkEnd w:id="34"/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 7B 7B 94 VaildLen 01 Input Output [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extend data bytes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continuous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Input Output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port No.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] 99 7D 7D</w:t>
      </w:r>
    </w:p>
    <w:p>
      <w:pPr>
        <w:ind w:left="900" w:hanging="900" w:hangingChars="500"/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VaildLen：Add one more to the total number of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input ports and output ports</w:t>
      </w:r>
    </w:p>
    <w:p>
      <w:pPr>
        <w:pStyle w:val="23"/>
        <w:widowControl/>
        <w:ind w:firstLine="0" w:firstLineChars="0"/>
        <w:jc w:val="left"/>
        <w:rPr>
          <w:rFonts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For example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：7B 7B 94 11 01 00 00 01 01 02 02 03 03 04 04 05 05 06 06 07 07 99 7D 7D</w:t>
      </w:r>
    </w:p>
    <w:p>
      <w:pPr>
        <w:pStyle w:val="23"/>
        <w:widowControl/>
        <w:ind w:firstLine="0" w:firstLineChars="0"/>
        <w:jc w:val="left"/>
        <w:rPr>
          <w:rFonts w:hint="default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Switching IN1&gt;OUT1; IN2&gt;OUT2; ... IN8&gt;OUT8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bookmarkStart w:id="35" w:name="_Toc701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5.2.3  Query output input correspondence</w:t>
      </w:r>
      <w:bookmarkEnd w:id="35"/>
    </w:p>
    <w:p>
      <w:pPr>
        <w:rPr>
          <w:rFonts w:ascii="微软雅黑" w:hAnsi="微软雅黑" w:eastAsia="微软雅黑" w:cs="微软雅黑"/>
          <w:b/>
          <w:color w:val="000000" w:themeColor="text1"/>
          <w:sz w:val="18"/>
          <w:szCs w:val="1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 xml:space="preserve">7B 7B 12 01 00 99 7D 7D   </w:t>
      </w:r>
      <w:r>
        <w:rPr>
          <w:rFonts w:hint="eastAsia" w:ascii="微软雅黑" w:hAnsi="微软雅黑" w:eastAsia="微软雅黑" w:cs="微软雅黑"/>
          <w:b/>
          <w:color w:val="000000" w:themeColor="text1"/>
          <w:sz w:val="18"/>
          <w:szCs w:val="1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  <w:t xml:space="preserve">    </w:t>
      </w:r>
    </w:p>
    <w:p>
      <w:pPr>
        <w:rPr>
          <w:rFonts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Matrix switcher will return as follows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7B 7B 11 ValidOutNum Out1Inx Out2Inx … OutnInx 99 7D 7D</w:t>
      </w:r>
    </w:p>
    <w:p>
      <w:pPr>
        <w:rPr>
          <w:rFonts w:hint="default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ValidOutNum：</w:t>
      </w:r>
      <w:bookmarkStart w:id="36" w:name="_Toc152764691"/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Total output port number</w:t>
      </w: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Out1Inx：</w:t>
      </w:r>
      <w:bookmarkEnd w:id="36"/>
      <w:bookmarkStart w:id="37" w:name="_Toc152764694"/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Indicates the input port corresponding to output 1. If 0,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means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 xml:space="preserve"> output 1 is switched to input 1</w:t>
      </w: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bookmarkEnd w:id="37"/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38" w:name="_Toc17209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5.2.4  Set output resolution</w:t>
      </w:r>
      <w:bookmarkEnd w:id="38"/>
    </w:p>
    <w:p>
      <w:pPr>
        <w:rPr>
          <w:rFonts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: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7B 7B B1 03 Port 00 ResolutionIndex 99 7D 7D</w:t>
      </w:r>
    </w:p>
    <w:p>
      <w:pPr>
        <w:rPr>
          <w:rFonts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Port: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Ouput port No.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，0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represents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output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1</w:t>
      </w:r>
    </w:p>
    <w:p>
      <w:pPr>
        <w:rPr>
          <w:rFonts w:hint="default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ResolutionIndex：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Index of output resolution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    1280x720p50      //- 00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18"/>
          <w:szCs w:val="18"/>
        </w:rPr>
        <w:t>1280x720p60      //- 01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    1920x1080p50  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//- 02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1920x1080p60  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//- 03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    3840x2160p25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   //- 04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18"/>
          <w:szCs w:val="18"/>
        </w:rPr>
        <w:t>3840x2160p30     //- 05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    3840x2160p50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   //- 06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18"/>
          <w:szCs w:val="18"/>
        </w:rPr>
        <w:t>3840x2160p60     //- 07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    1024x768p60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    //- 08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18"/>
          <w:szCs w:val="18"/>
        </w:rPr>
        <w:t>1280x768p60"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   //- 09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    1280x1024p60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   //- 0A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1360x768p60   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//- 0B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    1920x1200p60     //- 0C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18"/>
          <w:szCs w:val="18"/>
        </w:rPr>
        <w:t>4096x2160p60     //- 0D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    4096x2160p50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   //- 0E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39" w:name="_Toc2407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5.2.5  Query input information</w:t>
      </w:r>
      <w:bookmarkEnd w:id="39"/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 7B 7B 7F 02 Port C0 99 7D 7D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Port: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Input port No.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，0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represents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input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1</w:t>
      </w:r>
    </w:p>
    <w:p>
      <w:pPr>
        <w:rPr>
          <w:rFonts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Matrix switcher will return as follows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7B 7B 7F 14 Port C0 BoardType FuncFlag InType OutType AudioSelect IN_HresH IN_HresL IN_VresH IN_VresL IN_PorI IN_Frequency OUT_HresH OUT_HresL OUT_VresH OUT_VresL OUT_PorI OUT_Frequency OutRes 99 7D 7D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AudioSelect: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= 1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represents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external LR audio;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represents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HDMI embedded audio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IN_HresH: The high 8 bits of the input image's horizontal resolution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IN_HresL: The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low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8 bits of the input image's horizontal resolution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IN_VresH: The high 8 bits of the vertical resolution of the input image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IN_VresL: The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low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8 bits of the vertical resolution of the input image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IN_PorI:= 1,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progressive; 0,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interlaced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IN_Frequency: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Input frame rate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Attention, OUT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_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HresH and other OUT_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x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x parameter here,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mean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the output parameters of the input channel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40" w:name="_Toc2394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5.2.6  Query output information</w:t>
      </w:r>
      <w:bookmarkEnd w:id="40"/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 7B 7B 7F 02 Port 80 99 7D 7D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Port: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Output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port No.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，0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represents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output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1</w:t>
      </w:r>
    </w:p>
    <w:p>
      <w:pPr>
        <w:rPr>
          <w:rFonts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Matrix switcher will return as follows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7B 7B 7F 0D Port 80 BoardType FuncFlag InType OutType IN_HresH IN_HresL IN_VresH IN_VresL IN_PorI IN_Frequency OutRes 99 7D 7D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OutRes: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the index of output resolution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Attention,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IN_HresH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and other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IN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_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x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x parameter here,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mean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the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input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parameters of the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output</w:t>
      </w:r>
      <w: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channel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41" w:name="_Toc152764747"/>
      <w:bookmarkStart w:id="42" w:name="_Toc677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5.2.7  </w:t>
      </w:r>
      <w:bookmarkEnd w:id="4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Audio selection of input port</w:t>
      </w:r>
      <w:bookmarkEnd w:id="42"/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 7B 7B C4 03 Port 40 AudioSelect 99 7D 7D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Port: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Input port No.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，0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represents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input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1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AudioSelect:= 1,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means external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LR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audio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；0,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means embedded audio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43" w:name="_Toc28674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5.2.8  Output rotate</w:t>
      </w:r>
      <w:bookmarkEnd w:id="43"/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: 7B 7B BA 03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Out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Port 00 RotateIndex 99 7D 7D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RotateIndex: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0: 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0°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；1: 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90°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；2: 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/>
        </w:rPr>
        <w:t>180°</w:t>
      </w:r>
    </w:p>
    <w:p>
      <w:pPr>
        <w:pStyle w:val="2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44" w:name="_Toc2022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5.3  Display mode when no input</w:t>
      </w:r>
      <w:bookmarkEnd w:id="44"/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bookmarkStart w:id="45" w:name="_Toc1768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5.3.1  Display mode for output port when no input</w:t>
      </w:r>
      <w:bookmarkEnd w:id="45"/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7B 7B D7 03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Out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Port 00 OutMode 99 7D 7D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Out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Port: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represents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output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; FF means all the output ports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OutMode = 0,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Black screen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；1,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Blue screen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；2,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No output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bookmarkStart w:id="46" w:name="_Toc2149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5.3.2  Display mode for input port when no input</w:t>
      </w:r>
      <w:bookmarkEnd w:id="46"/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Cmd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7B 7B D7 03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In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Port 40 OutMode 99 7D 7D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In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Port: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represents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input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; FF means all the input ports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OutMode: = 0,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Black screen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；1,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Blue screen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；2,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No output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47" w:name="_Toc546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5.4  Wall splicing command</w:t>
      </w:r>
      <w:bookmarkEnd w:id="47"/>
    </w:p>
    <w:p>
      <w:pPr>
        <w:widowControl/>
        <w:jc w:val="left"/>
        <w:rPr>
          <w:rFonts w:hint="default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There are two ways to build a video wall</w:t>
      </w:r>
    </w:p>
    <w:p>
      <w:pPr>
        <w:widowControl/>
        <w:numPr>
          <w:ilvl w:val="0"/>
          <w:numId w:val="9"/>
        </w:numPr>
        <w:jc w:val="left"/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Each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command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 is individually set for a specific output port. After setting up each output port required for splicing, a splicing wall naturally forms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 The disadvantage is that the entire splicing wall information cannot be read. </w:t>
      </w:r>
    </w:p>
    <w:p>
      <w:pPr>
        <w:widowControl/>
        <w:numPr>
          <w:ilvl w:val="0"/>
          <w:numId w:val="9"/>
        </w:numPr>
        <w:jc w:val="left"/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Set the splicing parameters for all output ports used for splicing with one command. The advantage is that it can read all the parameters of this spliced wall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48" w:name="_Toc694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5.4.1  Splicing one output port</w:t>
      </w:r>
      <w:bookmarkEnd w:id="48"/>
    </w:p>
    <w:p>
      <w:pPr>
        <w:widowControl/>
        <w:jc w:val="left"/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: 7B 7B 90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06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Out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Port 00 Line Column P Q 99 7D 7D</w:t>
      </w:r>
    </w:p>
    <w:p>
      <w:pPr>
        <w:widowControl/>
        <w:jc w:val="left"/>
        <w:rPr>
          <w:rFonts w:hint="default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Line: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total lines of screens</w:t>
      </w:r>
    </w:p>
    <w:p>
      <w:pPr>
        <w:widowControl/>
        <w:jc w:val="left"/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Column: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total columns of screens</w:t>
      </w:r>
    </w:p>
    <w:p>
      <w:pPr>
        <w:widowControl/>
        <w:jc w:val="left"/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P: What line of the splicing screen is the current output port on</w:t>
      </w:r>
    </w:p>
    <w:p>
      <w:pPr>
        <w:widowControl/>
        <w:jc w:val="left"/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Q: What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column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 of the splicing screen is the current output port on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49" w:name="_Toc2941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5.4.2  Set border for one output port</w:t>
      </w:r>
      <w:bookmarkEnd w:id="49"/>
    </w:p>
    <w:p>
      <w:pPr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: 7B 7B 91 06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Out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Port 00 LeftBezel RightBezel TopBezel BottomBezel 99 7D 7D</w:t>
      </w:r>
    </w:p>
    <w:p>
      <w:pPr>
        <w:pStyle w:val="2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50" w:name="_Toc2118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5.5  Multiview command</w:t>
      </w:r>
      <w:bookmarkEnd w:id="50"/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51" w:name="_Toc2213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5.5.1  Enable multiview function for one output</w:t>
      </w:r>
      <w:bookmarkEnd w:id="51"/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sz w:val="18"/>
          <w:szCs w:val="18"/>
        </w:rPr>
        <w:t>: 7B 7B A1 03 Port 00 01 99 7D 7D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52" w:name="_Toc1070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5.5.2  Disable multiview function for one output</w:t>
      </w:r>
      <w:bookmarkEnd w:id="52"/>
    </w:p>
    <w:p>
      <w:pPr>
        <w:rPr>
          <w:rFonts w:ascii="微软雅黑" w:hAnsi="微软雅黑" w:eastAsia="微软雅黑" w:cs="微软雅黑"/>
          <w:b/>
          <w:sz w:val="18"/>
          <w:szCs w:val="1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sz w:val="18"/>
          <w:szCs w:val="18"/>
        </w:rPr>
        <w:t>: 7B 7B A1 03 Port 00 00 99 7D 7D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53" w:name="_Toc10349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5.5.3  Audio selection for one multiview port</w:t>
      </w:r>
      <w:bookmarkEnd w:id="53"/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sz w:val="18"/>
          <w:szCs w:val="18"/>
        </w:rPr>
        <w:t>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7B 7B A2 03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Out</w:t>
      </w:r>
      <w:r>
        <w:rPr>
          <w:rFonts w:hint="eastAsia" w:ascii="微软雅黑" w:hAnsi="微软雅黑" w:eastAsia="微软雅黑" w:cs="微软雅黑"/>
          <w:sz w:val="18"/>
          <w:szCs w:val="18"/>
        </w:rPr>
        <w:t>Port 00 AudioSrc 99 7D 7D</w:t>
      </w: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AudioSrc：0：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Mute</w:t>
      </w:r>
      <w:r>
        <w:rPr>
          <w:rFonts w:hint="eastAsia" w:ascii="微软雅黑" w:hAnsi="微软雅黑" w:eastAsia="微软雅黑" w:cs="微软雅黑"/>
          <w:sz w:val="18"/>
          <w:szCs w:val="18"/>
        </w:rPr>
        <w:t>；1：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Window </w:t>
      </w:r>
      <w:r>
        <w:rPr>
          <w:rFonts w:hint="eastAsia" w:ascii="微软雅黑" w:hAnsi="微软雅黑" w:eastAsia="微软雅黑" w:cs="微软雅黑"/>
          <w:sz w:val="18"/>
          <w:szCs w:val="18"/>
        </w:rPr>
        <w:t>1 ；2：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Window 2;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3：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Window 3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；4：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Window 4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54" w:name="_Toc2753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5.5.4  Set multiview parameters for output port</w:t>
      </w:r>
      <w:bookmarkEnd w:id="54"/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: 7B 7B 9C 12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Out</w:t>
      </w:r>
      <w:r>
        <w:rPr>
          <w:rFonts w:hint="eastAsia" w:ascii="微软雅黑" w:hAnsi="微软雅黑" w:eastAsia="微软雅黑" w:cs="微软雅黑"/>
          <w:sz w:val="18"/>
          <w:szCs w:val="18"/>
        </w:rPr>
        <w:t>Port 00 WinCount WinID WinStatus LayerRank ViewXH ViewXL ViewYH ViewYL ViewWH ViewWL ViewHH ViewHL CropXRatio CropYRatio CropWRatio CropHRatio 99 7D 7D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WinCount: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total window numbers,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4（We can open or close a certain window, but the total number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remains 4)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ValidData: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Composed of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consecutive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data bytes</w:t>
      </w:r>
    </w:p>
    <w:p>
      <w:pPr>
        <w:ind w:left="893" w:leftChars="425" w:firstLine="0" w:firstLineChars="0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(WinID + WinStatus + LayerRank + ViewXH + ViewXL + ViewYH + ViewYL + ViewWH + ViewWL + ViewHH + ViewHL + CropXRatio + CropYRatio + CropWRatio + CropHRatio)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WinID: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Window ID </w:t>
      </w:r>
      <w:r>
        <w:rPr>
          <w:rFonts w:hint="eastAsia" w:ascii="微软雅黑" w:hAnsi="微软雅黑" w:eastAsia="微软雅黑" w:cs="微软雅黑"/>
          <w:sz w:val="18"/>
          <w:szCs w:val="18"/>
        </w:rPr>
        <w:t>(0~3 respectively represent window 1~4)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WinStatus: 1,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Open</w:t>
      </w:r>
      <w:r>
        <w:rPr>
          <w:rFonts w:hint="eastAsia" w:ascii="微软雅黑" w:hAnsi="微软雅黑" w:eastAsia="微软雅黑" w:cs="微软雅黑"/>
          <w:sz w:val="18"/>
          <w:szCs w:val="18"/>
        </w:rPr>
        <w:t>； 0,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Close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LayerRank: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The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layer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of the window (0~3 represents the first to fourth layers, 3 represents the top layer, and 0 represents the bottom layer)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ViewXH: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>Window horizontal position, high 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its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ViewXL: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Window horizontal position,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low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its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ViewYH: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Window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vertical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position, high 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its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ViewYL: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Window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vertical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position,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low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its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ViewWH: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Window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width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high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its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ViewWL: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Window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width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low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its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ViewHH: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Window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height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high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its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ViewHL: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Window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height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,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low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its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CropXRatio: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Input crop</w:t>
      </w:r>
      <w:r>
        <w:rPr>
          <w:rFonts w:hint="eastAsia" w:ascii="微软雅黑" w:hAnsi="微软雅黑" w:eastAsia="微软雅黑" w:cs="微软雅黑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horizontal start, %</w:t>
      </w:r>
      <w:r>
        <w:rPr>
          <w:rFonts w:hint="eastAsia" w:ascii="微软雅黑" w:hAnsi="微软雅黑" w:eastAsia="微软雅黑" w:cs="微软雅黑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default </w:t>
      </w:r>
      <w:r>
        <w:rPr>
          <w:rFonts w:hint="eastAsia" w:ascii="微软雅黑" w:hAnsi="微软雅黑" w:eastAsia="微软雅黑" w:cs="微软雅黑"/>
          <w:sz w:val="18"/>
          <w:szCs w:val="18"/>
        </w:rPr>
        <w:t>00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CropYRatio: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Input crop</w:t>
      </w:r>
      <w:r>
        <w:rPr>
          <w:rFonts w:hint="eastAsia" w:ascii="微软雅黑" w:hAnsi="微软雅黑" w:eastAsia="微软雅黑" w:cs="微软雅黑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vertical start, %</w:t>
      </w:r>
      <w:r>
        <w:rPr>
          <w:rFonts w:hint="eastAsia" w:ascii="微软雅黑" w:hAnsi="微软雅黑" w:eastAsia="微软雅黑" w:cs="微软雅黑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default </w:t>
      </w:r>
      <w:r>
        <w:rPr>
          <w:rFonts w:hint="eastAsia" w:ascii="微软雅黑" w:hAnsi="微软雅黑" w:eastAsia="微软雅黑" w:cs="微软雅黑"/>
          <w:sz w:val="18"/>
          <w:szCs w:val="18"/>
        </w:rPr>
        <w:t>00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CropWRatio: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Input crop</w:t>
      </w:r>
      <w:r>
        <w:rPr>
          <w:rFonts w:hint="eastAsia" w:ascii="微软雅黑" w:hAnsi="微软雅黑" w:eastAsia="微软雅黑" w:cs="微软雅黑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width, %</w:t>
      </w:r>
      <w:r>
        <w:rPr>
          <w:rFonts w:hint="eastAsia" w:ascii="微软雅黑" w:hAnsi="微软雅黑" w:eastAsia="微软雅黑" w:cs="微软雅黑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default </w:t>
      </w:r>
      <w:r>
        <w:rPr>
          <w:rFonts w:hint="eastAsia" w:ascii="微软雅黑" w:hAnsi="微软雅黑" w:eastAsia="微软雅黑" w:cs="微软雅黑"/>
          <w:sz w:val="18"/>
          <w:szCs w:val="18"/>
        </w:rPr>
        <w:t>64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>(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Hex digital</w:t>
      </w:r>
      <w:r>
        <w:rPr>
          <w:rFonts w:hint="eastAsia" w:ascii="微软雅黑" w:hAnsi="微软雅黑" w:eastAsia="微软雅黑" w:cs="微软雅黑"/>
          <w:sz w:val="18"/>
          <w:szCs w:val="18"/>
        </w:rPr>
        <w:t>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, means </w:t>
      </w:r>
      <w:r>
        <w:rPr>
          <w:rFonts w:hint="eastAsia" w:ascii="微软雅黑" w:hAnsi="微软雅黑" w:eastAsia="微软雅黑" w:cs="微软雅黑"/>
          <w:sz w:val="18"/>
          <w:szCs w:val="18"/>
        </w:rPr>
        <w:t>100%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CropHRatio: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Input crop</w:t>
      </w:r>
      <w:r>
        <w:rPr>
          <w:rFonts w:hint="eastAsia" w:ascii="微软雅黑" w:hAnsi="微软雅黑" w:eastAsia="微软雅黑" w:cs="微软雅黑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height, %</w:t>
      </w:r>
      <w:r>
        <w:rPr>
          <w:rFonts w:hint="eastAsia" w:ascii="微软雅黑" w:hAnsi="微软雅黑" w:eastAsia="微软雅黑" w:cs="微软雅黑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default </w:t>
      </w:r>
      <w:r>
        <w:rPr>
          <w:rFonts w:hint="eastAsia" w:ascii="微软雅黑" w:hAnsi="微软雅黑" w:eastAsia="微软雅黑" w:cs="微软雅黑"/>
          <w:sz w:val="18"/>
          <w:szCs w:val="18"/>
        </w:rPr>
        <w:t>64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>(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Hex digital</w:t>
      </w:r>
      <w:r>
        <w:rPr>
          <w:rFonts w:hint="eastAsia" w:ascii="微软雅黑" w:hAnsi="微软雅黑" w:eastAsia="微软雅黑" w:cs="微软雅黑"/>
          <w:sz w:val="18"/>
          <w:szCs w:val="18"/>
        </w:rPr>
        <w:t>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, means </w:t>
      </w:r>
      <w:r>
        <w:rPr>
          <w:rFonts w:hint="eastAsia" w:ascii="微软雅黑" w:hAnsi="微软雅黑" w:eastAsia="微软雅黑" w:cs="微软雅黑"/>
          <w:sz w:val="18"/>
          <w:szCs w:val="18"/>
        </w:rPr>
        <w:t>100%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55" w:name="_Toc10746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5.5.5  Query multiview parameters for output port</w:t>
      </w:r>
      <w:bookmarkEnd w:id="55"/>
    </w:p>
    <w:p>
      <w:pPr>
        <w:widowControl/>
        <w:jc w:val="left"/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: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7B 7B 9C 02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Out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Port 80 99 7D 7D</w:t>
      </w:r>
    </w:p>
    <w:p>
      <w:pPr>
        <w:rPr>
          <w:rFonts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Matrix switcher will return as follows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jc w:val="left"/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7B 7B 9C 43 Port 80 ResWH ResWL ResHH ResHL 04 ValidData 99 7D 7D</w:t>
      </w:r>
    </w:p>
    <w:p>
      <w:pPr>
        <w:widowControl/>
        <w:jc w:val="left"/>
        <w:rPr>
          <w:rFonts w:hint="default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ResWH OutResWL: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Output resolution, width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（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High 8 bits and low 8 bits)</w:t>
      </w:r>
    </w:p>
    <w:p>
      <w:pPr>
        <w:widowControl/>
        <w:jc w:val="left"/>
        <w:rPr>
          <w:rFonts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ResHH ResHL: 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Output resolution, height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（</w:t>
      </w: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  <w:lang w:val="en-US" w:eastAsia="zh-CN"/>
        </w:rPr>
        <w:t>High 8 bits and low 8 bits)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 xml:space="preserve">ValidData: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Composed of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consecutive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data bytes</w:t>
      </w: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  <w:t>(WinID + WinStatus + LayerRank + ViewXH + ViewXL + ViewYH + ViewYL + ViewWH + ViewWL + ViewHH + ViewHL + CropXRatio + CropYRatio + CropWRatio + CropHRatio)</w:t>
      </w: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</w:p>
    <w:p>
      <w:pPr>
        <w:widowControl/>
        <w:ind w:left="893" w:leftChars="425" w:firstLine="0" w:firstLineChars="0"/>
        <w:jc w:val="left"/>
        <w:rPr>
          <w:rFonts w:hint="eastAsia" w:ascii="微软雅黑" w:hAnsi="微软雅黑" w:eastAsia="微软雅黑" w:cs="微软雅黑"/>
          <w:bCs/>
          <w:kern w:val="0"/>
          <w:sz w:val="18"/>
          <w:szCs w:val="18"/>
        </w:rPr>
      </w:pP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56" w:name="_Toc2072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5.5.6  Set display position and size for one window</w:t>
      </w:r>
      <w:bookmarkEnd w:id="56"/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: 7B 7B 9E 08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Out</w:t>
      </w:r>
      <w:r>
        <w:rPr>
          <w:rFonts w:hint="eastAsia" w:ascii="微软雅黑" w:hAnsi="微软雅黑" w:eastAsia="微软雅黑" w:cs="微软雅黑"/>
          <w:sz w:val="18"/>
          <w:szCs w:val="18"/>
        </w:rPr>
        <w:t>Port 00 04 WinID CropXRatio CropYRatio CropWRatio CropHRatio 99 7D 7D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57" w:name="_Toc213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5.5.7  Set the layer level of one multiview window</w:t>
      </w:r>
      <w:bookmarkEnd w:id="57"/>
    </w:p>
    <w:p>
      <w:pPr>
        <w:rPr>
          <w:rFonts w:ascii="微软雅黑" w:hAnsi="微软雅黑" w:eastAsia="微软雅黑" w:cs="微软雅黑"/>
          <w:b/>
          <w:sz w:val="18"/>
          <w:szCs w:val="1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sz w:val="18"/>
          <w:szCs w:val="18"/>
        </w:rPr>
        <w:t>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>7B 7B A0 05 Port 00 04 WinID LayerRank 99 7D 7D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58" w:name="_Toc9350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5.5.8  Query the layer level of one multiview window</w:t>
      </w:r>
      <w:bookmarkEnd w:id="58"/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sz w:val="18"/>
          <w:szCs w:val="18"/>
        </w:rPr>
        <w:t>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>7B 7B A0 05 Port 80 04 WinID LayerRank 99 7D 7D</w:t>
      </w:r>
    </w:p>
    <w:p>
      <w:pPr>
        <w:pStyle w:val="3"/>
        <w:numPr>
          <w:ilvl w:val="0"/>
          <w:numId w:val="0"/>
        </w:numPr>
        <w:snapToGrid w:val="0"/>
        <w:spacing w:line="240" w:lineRule="auto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59" w:name="_Toc29526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5.5.9  Window display and hiding</w:t>
      </w:r>
      <w:bookmarkEnd w:id="59"/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: 7B 7B A0 05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Out</w:t>
      </w:r>
      <w:r>
        <w:rPr>
          <w:rFonts w:hint="eastAsia" w:ascii="微软雅黑" w:hAnsi="微软雅黑" w:eastAsia="微软雅黑" w:cs="微软雅黑"/>
          <w:sz w:val="18"/>
          <w:szCs w:val="18"/>
        </w:rPr>
        <w:t>Port 00 04 WinID WinStatus 99 7D 7D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WinStatus：1: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Open</w:t>
      </w:r>
      <w:r>
        <w:rPr>
          <w:rFonts w:hint="eastAsia" w:ascii="微软雅黑" w:hAnsi="微软雅黑" w:eastAsia="微软雅黑" w:cs="微软雅黑"/>
          <w:sz w:val="18"/>
          <w:szCs w:val="18"/>
        </w:rPr>
        <w:t>,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</w:rPr>
        <w:t>0: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Close</w:t>
      </w:r>
    </w:p>
    <w:sectPr>
      <w:footerReference r:id="rId4" w:type="default"/>
      <w:pgSz w:w="11906" w:h="16838"/>
      <w:pgMar w:top="1440" w:right="1286" w:bottom="1440" w:left="126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5130" w:firstLineChars="2850"/>
    </w:pPr>
    <w:r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rPr>
        <w:rStyle w:val="20"/>
      </w:rPr>
      <w:instrText xml:space="preserve"> PAGE </w:instrText>
    </w:r>
    <w:r>
      <w:fldChar w:fldCharType="separate"/>
    </w:r>
    <w:r>
      <w:rPr>
        <w:rStyle w:val="20"/>
      </w:rPr>
      <w:t>26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E6D8D4"/>
    <w:multiLevelType w:val="singleLevel"/>
    <w:tmpl w:val="00E6D8D4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0F6D697B"/>
    <w:multiLevelType w:val="multilevel"/>
    <w:tmpl w:val="0F6D697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2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">
    <w:nsid w:val="1194160C"/>
    <w:multiLevelType w:val="multilevel"/>
    <w:tmpl w:val="1194160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2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3">
    <w:nsid w:val="154E0EC4"/>
    <w:multiLevelType w:val="singleLevel"/>
    <w:tmpl w:val="154E0E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CC029D3"/>
    <w:multiLevelType w:val="multilevel"/>
    <w:tmpl w:val="1CC029D3"/>
    <w:lvl w:ilvl="0" w:tentative="0">
      <w:start w:val="1"/>
      <w:numFmt w:val="decimal"/>
      <w:pStyle w:val="22"/>
      <w:lvlText w:val="%1.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2"/>
      <w:numFmt w:val="decimal"/>
      <w:lvlText w:val="%2.1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5">
    <w:nsid w:val="44C15D23"/>
    <w:multiLevelType w:val="multilevel"/>
    <w:tmpl w:val="44C15D23"/>
    <w:lvl w:ilvl="0" w:tentative="0">
      <w:start w:val="1"/>
      <w:numFmt w:val="none"/>
      <w:lvlText w:val="1.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lvlText w:val="%2.1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6">
    <w:nsid w:val="676F5A88"/>
    <w:multiLevelType w:val="multilevel"/>
    <w:tmpl w:val="676F5A88"/>
    <w:lvl w:ilvl="0" w:tentative="0">
      <w:start w:val="2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2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lvlText w:val="%1.2.%3."/>
      <w:lvlJc w:val="left"/>
      <w:pPr>
        <w:tabs>
          <w:tab w:val="left" w:pos="709"/>
        </w:tabs>
        <w:ind w:left="709" w:hanging="709"/>
      </w:pPr>
      <w:rPr>
        <w:rFonts w:hint="eastAsia" w:ascii="Times New Roman" w:hAnsi="Times New Roman"/>
        <w:b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7">
    <w:nsid w:val="70E9589B"/>
    <w:multiLevelType w:val="multilevel"/>
    <w:tmpl w:val="70E9589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DD5C6A"/>
    <w:multiLevelType w:val="multilevel"/>
    <w:tmpl w:val="7DDD5C6A"/>
    <w:lvl w:ilvl="0" w:tentative="0">
      <w:start w:val="1"/>
      <w:numFmt w:val="decimal"/>
      <w:lvlText w:val="%1."/>
      <w:lvlJc w:val="left"/>
      <w:pPr>
        <w:ind w:left="360" w:hanging="360"/>
      </w:pPr>
      <w:rPr>
        <w:rFonts w:ascii="微软雅黑" w:hAnsi="微软雅黑" w:eastAsia="微软雅黑" w:cs="微软雅黑"/>
        <w:color w:val="00000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4YTY2NzNjYzhhMDBjYjhiZDFjNDRhZjk5ZjcyM2MifQ=="/>
  </w:docVars>
  <w:rsids>
    <w:rsidRoot w:val="008246B8"/>
    <w:rsid w:val="0000142D"/>
    <w:rsid w:val="000057CA"/>
    <w:rsid w:val="0000613D"/>
    <w:rsid w:val="0000651A"/>
    <w:rsid w:val="000067DE"/>
    <w:rsid w:val="00006C58"/>
    <w:rsid w:val="00010A91"/>
    <w:rsid w:val="000117D6"/>
    <w:rsid w:val="000130C8"/>
    <w:rsid w:val="000139A1"/>
    <w:rsid w:val="00014112"/>
    <w:rsid w:val="000152F3"/>
    <w:rsid w:val="00015C88"/>
    <w:rsid w:val="00020559"/>
    <w:rsid w:val="000208A6"/>
    <w:rsid w:val="00021763"/>
    <w:rsid w:val="00021FAD"/>
    <w:rsid w:val="00021FBE"/>
    <w:rsid w:val="00022FDF"/>
    <w:rsid w:val="00025338"/>
    <w:rsid w:val="00025540"/>
    <w:rsid w:val="00025BC0"/>
    <w:rsid w:val="00025C99"/>
    <w:rsid w:val="00027DB4"/>
    <w:rsid w:val="00030435"/>
    <w:rsid w:val="00032966"/>
    <w:rsid w:val="0003413B"/>
    <w:rsid w:val="0003494A"/>
    <w:rsid w:val="000350A5"/>
    <w:rsid w:val="000353B1"/>
    <w:rsid w:val="000361B1"/>
    <w:rsid w:val="00036798"/>
    <w:rsid w:val="00040E28"/>
    <w:rsid w:val="00040EA0"/>
    <w:rsid w:val="0004140B"/>
    <w:rsid w:val="000508AB"/>
    <w:rsid w:val="00051228"/>
    <w:rsid w:val="00053BBF"/>
    <w:rsid w:val="000545C8"/>
    <w:rsid w:val="00055A5B"/>
    <w:rsid w:val="00056A85"/>
    <w:rsid w:val="0006099F"/>
    <w:rsid w:val="00061BEC"/>
    <w:rsid w:val="00061C1B"/>
    <w:rsid w:val="00062523"/>
    <w:rsid w:val="00063BD4"/>
    <w:rsid w:val="00064A04"/>
    <w:rsid w:val="0006500A"/>
    <w:rsid w:val="0006551F"/>
    <w:rsid w:val="00065635"/>
    <w:rsid w:val="00067200"/>
    <w:rsid w:val="0007149A"/>
    <w:rsid w:val="0007321A"/>
    <w:rsid w:val="00073605"/>
    <w:rsid w:val="00073D8F"/>
    <w:rsid w:val="00076C36"/>
    <w:rsid w:val="00076CE3"/>
    <w:rsid w:val="0007761E"/>
    <w:rsid w:val="00080BC5"/>
    <w:rsid w:val="00082C39"/>
    <w:rsid w:val="00083737"/>
    <w:rsid w:val="00084FA9"/>
    <w:rsid w:val="0008584C"/>
    <w:rsid w:val="000862DD"/>
    <w:rsid w:val="00086423"/>
    <w:rsid w:val="00092C2D"/>
    <w:rsid w:val="00094504"/>
    <w:rsid w:val="00094F2D"/>
    <w:rsid w:val="00096523"/>
    <w:rsid w:val="000971E1"/>
    <w:rsid w:val="000A0204"/>
    <w:rsid w:val="000A03A1"/>
    <w:rsid w:val="000A0D26"/>
    <w:rsid w:val="000A3083"/>
    <w:rsid w:val="000A41A7"/>
    <w:rsid w:val="000A6C03"/>
    <w:rsid w:val="000A73A6"/>
    <w:rsid w:val="000A7979"/>
    <w:rsid w:val="000B1022"/>
    <w:rsid w:val="000B190B"/>
    <w:rsid w:val="000B1F7F"/>
    <w:rsid w:val="000B251E"/>
    <w:rsid w:val="000B28F0"/>
    <w:rsid w:val="000B3FFF"/>
    <w:rsid w:val="000B4521"/>
    <w:rsid w:val="000B4691"/>
    <w:rsid w:val="000B70F1"/>
    <w:rsid w:val="000B713E"/>
    <w:rsid w:val="000B7342"/>
    <w:rsid w:val="000C233C"/>
    <w:rsid w:val="000C23D5"/>
    <w:rsid w:val="000C288D"/>
    <w:rsid w:val="000C3546"/>
    <w:rsid w:val="000C4985"/>
    <w:rsid w:val="000C5E1E"/>
    <w:rsid w:val="000C778C"/>
    <w:rsid w:val="000C7C9E"/>
    <w:rsid w:val="000D1E86"/>
    <w:rsid w:val="000D25FB"/>
    <w:rsid w:val="000D3192"/>
    <w:rsid w:val="000D3CF7"/>
    <w:rsid w:val="000D4332"/>
    <w:rsid w:val="000D5ECC"/>
    <w:rsid w:val="000D670D"/>
    <w:rsid w:val="000D719E"/>
    <w:rsid w:val="000D7BE3"/>
    <w:rsid w:val="000D7C42"/>
    <w:rsid w:val="000E11DD"/>
    <w:rsid w:val="000E144A"/>
    <w:rsid w:val="000E1C00"/>
    <w:rsid w:val="000E2E30"/>
    <w:rsid w:val="000E6A83"/>
    <w:rsid w:val="000E7725"/>
    <w:rsid w:val="000E77F1"/>
    <w:rsid w:val="000E79F8"/>
    <w:rsid w:val="000F0202"/>
    <w:rsid w:val="000F0362"/>
    <w:rsid w:val="000F06BC"/>
    <w:rsid w:val="000F11AD"/>
    <w:rsid w:val="000F1705"/>
    <w:rsid w:val="000F172A"/>
    <w:rsid w:val="000F1AC4"/>
    <w:rsid w:val="000F1F9F"/>
    <w:rsid w:val="000F3D9D"/>
    <w:rsid w:val="000F4007"/>
    <w:rsid w:val="000F4255"/>
    <w:rsid w:val="000F4989"/>
    <w:rsid w:val="000F5D10"/>
    <w:rsid w:val="000F5D90"/>
    <w:rsid w:val="000F6213"/>
    <w:rsid w:val="000F723B"/>
    <w:rsid w:val="000F7B51"/>
    <w:rsid w:val="00100084"/>
    <w:rsid w:val="001002F9"/>
    <w:rsid w:val="00100AC6"/>
    <w:rsid w:val="001015D2"/>
    <w:rsid w:val="00102920"/>
    <w:rsid w:val="00103438"/>
    <w:rsid w:val="00103520"/>
    <w:rsid w:val="00103BB2"/>
    <w:rsid w:val="001040D2"/>
    <w:rsid w:val="0010485C"/>
    <w:rsid w:val="00106528"/>
    <w:rsid w:val="00106F64"/>
    <w:rsid w:val="00110406"/>
    <w:rsid w:val="001111E0"/>
    <w:rsid w:val="001111FE"/>
    <w:rsid w:val="00113787"/>
    <w:rsid w:val="001137C4"/>
    <w:rsid w:val="00114FE1"/>
    <w:rsid w:val="00115F4F"/>
    <w:rsid w:val="00117AC1"/>
    <w:rsid w:val="00120934"/>
    <w:rsid w:val="00120AC5"/>
    <w:rsid w:val="00121ADD"/>
    <w:rsid w:val="0012227C"/>
    <w:rsid w:val="0012317F"/>
    <w:rsid w:val="00123FD1"/>
    <w:rsid w:val="0012512C"/>
    <w:rsid w:val="00125F02"/>
    <w:rsid w:val="00126760"/>
    <w:rsid w:val="00127C89"/>
    <w:rsid w:val="001305B1"/>
    <w:rsid w:val="0013186E"/>
    <w:rsid w:val="00132622"/>
    <w:rsid w:val="00133499"/>
    <w:rsid w:val="00134C31"/>
    <w:rsid w:val="00134F47"/>
    <w:rsid w:val="00136CAB"/>
    <w:rsid w:val="0013792B"/>
    <w:rsid w:val="001405AA"/>
    <w:rsid w:val="00140803"/>
    <w:rsid w:val="00141410"/>
    <w:rsid w:val="001442AF"/>
    <w:rsid w:val="0014552F"/>
    <w:rsid w:val="001462B6"/>
    <w:rsid w:val="0014662C"/>
    <w:rsid w:val="00147165"/>
    <w:rsid w:val="0015103F"/>
    <w:rsid w:val="0015330B"/>
    <w:rsid w:val="0015496B"/>
    <w:rsid w:val="00154F37"/>
    <w:rsid w:val="00155406"/>
    <w:rsid w:val="00157DE5"/>
    <w:rsid w:val="001633A9"/>
    <w:rsid w:val="00164163"/>
    <w:rsid w:val="001642D2"/>
    <w:rsid w:val="001716B6"/>
    <w:rsid w:val="001724D7"/>
    <w:rsid w:val="001741B8"/>
    <w:rsid w:val="00176BC3"/>
    <w:rsid w:val="00176C8B"/>
    <w:rsid w:val="00177D4E"/>
    <w:rsid w:val="001805B7"/>
    <w:rsid w:val="001807FE"/>
    <w:rsid w:val="00180E93"/>
    <w:rsid w:val="00181170"/>
    <w:rsid w:val="00181A7E"/>
    <w:rsid w:val="00182A24"/>
    <w:rsid w:val="00182E92"/>
    <w:rsid w:val="00184FDD"/>
    <w:rsid w:val="00186A78"/>
    <w:rsid w:val="00186F31"/>
    <w:rsid w:val="001873C9"/>
    <w:rsid w:val="001879F4"/>
    <w:rsid w:val="00190B60"/>
    <w:rsid w:val="00192634"/>
    <w:rsid w:val="00192BA7"/>
    <w:rsid w:val="00195532"/>
    <w:rsid w:val="001A0148"/>
    <w:rsid w:val="001A0921"/>
    <w:rsid w:val="001A1D2E"/>
    <w:rsid w:val="001A3C60"/>
    <w:rsid w:val="001A4BC3"/>
    <w:rsid w:val="001A6D3F"/>
    <w:rsid w:val="001B02D1"/>
    <w:rsid w:val="001B0807"/>
    <w:rsid w:val="001B0D0E"/>
    <w:rsid w:val="001B4C70"/>
    <w:rsid w:val="001B5E36"/>
    <w:rsid w:val="001B5EE3"/>
    <w:rsid w:val="001B6785"/>
    <w:rsid w:val="001B6961"/>
    <w:rsid w:val="001B7881"/>
    <w:rsid w:val="001B7D7A"/>
    <w:rsid w:val="001C116E"/>
    <w:rsid w:val="001C1519"/>
    <w:rsid w:val="001C1E63"/>
    <w:rsid w:val="001C21C7"/>
    <w:rsid w:val="001C3B6D"/>
    <w:rsid w:val="001C4A74"/>
    <w:rsid w:val="001C6D43"/>
    <w:rsid w:val="001C6EBC"/>
    <w:rsid w:val="001C7E3D"/>
    <w:rsid w:val="001D0631"/>
    <w:rsid w:val="001D0E23"/>
    <w:rsid w:val="001D18BA"/>
    <w:rsid w:val="001D2C0F"/>
    <w:rsid w:val="001D732B"/>
    <w:rsid w:val="001E1C27"/>
    <w:rsid w:val="001E2591"/>
    <w:rsid w:val="001E2AAD"/>
    <w:rsid w:val="001E35CC"/>
    <w:rsid w:val="001E4B10"/>
    <w:rsid w:val="001E4B8B"/>
    <w:rsid w:val="001E561B"/>
    <w:rsid w:val="001F0489"/>
    <w:rsid w:val="001F19F5"/>
    <w:rsid w:val="001F1F4C"/>
    <w:rsid w:val="001F20C2"/>
    <w:rsid w:val="001F220C"/>
    <w:rsid w:val="001F2F62"/>
    <w:rsid w:val="001F3FA8"/>
    <w:rsid w:val="001F41BB"/>
    <w:rsid w:val="001F5D49"/>
    <w:rsid w:val="001F600B"/>
    <w:rsid w:val="001F6B38"/>
    <w:rsid w:val="001F6C93"/>
    <w:rsid w:val="00200A40"/>
    <w:rsid w:val="00201349"/>
    <w:rsid w:val="00201CBC"/>
    <w:rsid w:val="00202EAB"/>
    <w:rsid w:val="00203591"/>
    <w:rsid w:val="00203D5D"/>
    <w:rsid w:val="00204C25"/>
    <w:rsid w:val="00207EDB"/>
    <w:rsid w:val="00211377"/>
    <w:rsid w:val="00211B59"/>
    <w:rsid w:val="00211E61"/>
    <w:rsid w:val="00212ED0"/>
    <w:rsid w:val="00214165"/>
    <w:rsid w:val="0021494F"/>
    <w:rsid w:val="00215681"/>
    <w:rsid w:val="0021584B"/>
    <w:rsid w:val="002158DC"/>
    <w:rsid w:val="00215AC8"/>
    <w:rsid w:val="00215DAB"/>
    <w:rsid w:val="002177DF"/>
    <w:rsid w:val="0021798F"/>
    <w:rsid w:val="00220820"/>
    <w:rsid w:val="00222ECD"/>
    <w:rsid w:val="00223B4D"/>
    <w:rsid w:val="00224365"/>
    <w:rsid w:val="002260CC"/>
    <w:rsid w:val="00226FFD"/>
    <w:rsid w:val="00227071"/>
    <w:rsid w:val="002277C1"/>
    <w:rsid w:val="00227B57"/>
    <w:rsid w:val="00227EE3"/>
    <w:rsid w:val="00230CD7"/>
    <w:rsid w:val="00230DCB"/>
    <w:rsid w:val="00231926"/>
    <w:rsid w:val="00231CF4"/>
    <w:rsid w:val="00233377"/>
    <w:rsid w:val="002343F0"/>
    <w:rsid w:val="00234CAC"/>
    <w:rsid w:val="00235D17"/>
    <w:rsid w:val="00237994"/>
    <w:rsid w:val="00237E3F"/>
    <w:rsid w:val="00240B45"/>
    <w:rsid w:val="00241FCA"/>
    <w:rsid w:val="0024255E"/>
    <w:rsid w:val="002435E6"/>
    <w:rsid w:val="00243D71"/>
    <w:rsid w:val="00244BFB"/>
    <w:rsid w:val="00246570"/>
    <w:rsid w:val="002465BF"/>
    <w:rsid w:val="00247944"/>
    <w:rsid w:val="00247B98"/>
    <w:rsid w:val="002506B9"/>
    <w:rsid w:val="00250B49"/>
    <w:rsid w:val="00252292"/>
    <w:rsid w:val="002522D0"/>
    <w:rsid w:val="00252DCC"/>
    <w:rsid w:val="00253399"/>
    <w:rsid w:val="00255B81"/>
    <w:rsid w:val="002574F2"/>
    <w:rsid w:val="0026227F"/>
    <w:rsid w:val="00262F84"/>
    <w:rsid w:val="002632D3"/>
    <w:rsid w:val="002645D5"/>
    <w:rsid w:val="00264D24"/>
    <w:rsid w:val="002653C7"/>
    <w:rsid w:val="0027099B"/>
    <w:rsid w:val="002736A5"/>
    <w:rsid w:val="00275B44"/>
    <w:rsid w:val="00276084"/>
    <w:rsid w:val="002805ED"/>
    <w:rsid w:val="00282BAA"/>
    <w:rsid w:val="00283CF3"/>
    <w:rsid w:val="00284F29"/>
    <w:rsid w:val="00285680"/>
    <w:rsid w:val="00285CA2"/>
    <w:rsid w:val="00286918"/>
    <w:rsid w:val="00286C6C"/>
    <w:rsid w:val="002901C9"/>
    <w:rsid w:val="00290D65"/>
    <w:rsid w:val="002924FA"/>
    <w:rsid w:val="00292EE8"/>
    <w:rsid w:val="002946AB"/>
    <w:rsid w:val="00295772"/>
    <w:rsid w:val="002A0371"/>
    <w:rsid w:val="002A05CA"/>
    <w:rsid w:val="002A0711"/>
    <w:rsid w:val="002A114B"/>
    <w:rsid w:val="002A11F9"/>
    <w:rsid w:val="002A2158"/>
    <w:rsid w:val="002A23ED"/>
    <w:rsid w:val="002A30DF"/>
    <w:rsid w:val="002A3227"/>
    <w:rsid w:val="002A3BAD"/>
    <w:rsid w:val="002A45C8"/>
    <w:rsid w:val="002A6807"/>
    <w:rsid w:val="002A7A46"/>
    <w:rsid w:val="002B01FF"/>
    <w:rsid w:val="002B0FEA"/>
    <w:rsid w:val="002B1547"/>
    <w:rsid w:val="002B1883"/>
    <w:rsid w:val="002B1C7C"/>
    <w:rsid w:val="002B3417"/>
    <w:rsid w:val="002B4E6C"/>
    <w:rsid w:val="002B5318"/>
    <w:rsid w:val="002B5B4B"/>
    <w:rsid w:val="002B6A87"/>
    <w:rsid w:val="002B7730"/>
    <w:rsid w:val="002B7B29"/>
    <w:rsid w:val="002C0B3B"/>
    <w:rsid w:val="002C1930"/>
    <w:rsid w:val="002C25C0"/>
    <w:rsid w:val="002C2ADB"/>
    <w:rsid w:val="002C6CA7"/>
    <w:rsid w:val="002D2BF3"/>
    <w:rsid w:val="002D2E7B"/>
    <w:rsid w:val="002D48B1"/>
    <w:rsid w:val="002D4EB4"/>
    <w:rsid w:val="002D5AB2"/>
    <w:rsid w:val="002D69F3"/>
    <w:rsid w:val="002D78A1"/>
    <w:rsid w:val="002E23B5"/>
    <w:rsid w:val="002E2939"/>
    <w:rsid w:val="002E5093"/>
    <w:rsid w:val="002E534E"/>
    <w:rsid w:val="002E6599"/>
    <w:rsid w:val="002E7BA1"/>
    <w:rsid w:val="002F3382"/>
    <w:rsid w:val="002F4D3A"/>
    <w:rsid w:val="002F50E1"/>
    <w:rsid w:val="002F6275"/>
    <w:rsid w:val="002F67AA"/>
    <w:rsid w:val="002F6A2C"/>
    <w:rsid w:val="002F786A"/>
    <w:rsid w:val="003000D5"/>
    <w:rsid w:val="0030084E"/>
    <w:rsid w:val="00300FC0"/>
    <w:rsid w:val="00301367"/>
    <w:rsid w:val="00301532"/>
    <w:rsid w:val="00301883"/>
    <w:rsid w:val="00303813"/>
    <w:rsid w:val="0030381D"/>
    <w:rsid w:val="0030490F"/>
    <w:rsid w:val="00304B0C"/>
    <w:rsid w:val="00304D8C"/>
    <w:rsid w:val="003063D7"/>
    <w:rsid w:val="003065EB"/>
    <w:rsid w:val="0030763C"/>
    <w:rsid w:val="003121BC"/>
    <w:rsid w:val="003141DF"/>
    <w:rsid w:val="00317608"/>
    <w:rsid w:val="00317C9A"/>
    <w:rsid w:val="00320825"/>
    <w:rsid w:val="00321AED"/>
    <w:rsid w:val="00321B57"/>
    <w:rsid w:val="00322E7B"/>
    <w:rsid w:val="00323AD6"/>
    <w:rsid w:val="0032446D"/>
    <w:rsid w:val="003256A3"/>
    <w:rsid w:val="003257EA"/>
    <w:rsid w:val="00326E66"/>
    <w:rsid w:val="00327007"/>
    <w:rsid w:val="003271BB"/>
    <w:rsid w:val="003302A7"/>
    <w:rsid w:val="0033201C"/>
    <w:rsid w:val="00332367"/>
    <w:rsid w:val="00332BD5"/>
    <w:rsid w:val="0034136D"/>
    <w:rsid w:val="00341436"/>
    <w:rsid w:val="00341485"/>
    <w:rsid w:val="00343F65"/>
    <w:rsid w:val="00344E84"/>
    <w:rsid w:val="0034517B"/>
    <w:rsid w:val="003452A5"/>
    <w:rsid w:val="0034622D"/>
    <w:rsid w:val="003467B3"/>
    <w:rsid w:val="00346D1D"/>
    <w:rsid w:val="003511F4"/>
    <w:rsid w:val="003513FF"/>
    <w:rsid w:val="00351FEE"/>
    <w:rsid w:val="00353901"/>
    <w:rsid w:val="003556D6"/>
    <w:rsid w:val="00357613"/>
    <w:rsid w:val="003577F7"/>
    <w:rsid w:val="003620C8"/>
    <w:rsid w:val="00364BD1"/>
    <w:rsid w:val="00365E24"/>
    <w:rsid w:val="00365F5B"/>
    <w:rsid w:val="00366256"/>
    <w:rsid w:val="0036787C"/>
    <w:rsid w:val="00367E5D"/>
    <w:rsid w:val="003711A8"/>
    <w:rsid w:val="003712D9"/>
    <w:rsid w:val="00371A87"/>
    <w:rsid w:val="00372083"/>
    <w:rsid w:val="00372C9D"/>
    <w:rsid w:val="00372EBC"/>
    <w:rsid w:val="00373609"/>
    <w:rsid w:val="003736A9"/>
    <w:rsid w:val="0037632C"/>
    <w:rsid w:val="0038057A"/>
    <w:rsid w:val="0038256D"/>
    <w:rsid w:val="00382A19"/>
    <w:rsid w:val="00382C81"/>
    <w:rsid w:val="00383843"/>
    <w:rsid w:val="003845BE"/>
    <w:rsid w:val="0038532D"/>
    <w:rsid w:val="00387C13"/>
    <w:rsid w:val="00390AB3"/>
    <w:rsid w:val="00390B8E"/>
    <w:rsid w:val="00391E4B"/>
    <w:rsid w:val="0039548B"/>
    <w:rsid w:val="0039635F"/>
    <w:rsid w:val="00396DB9"/>
    <w:rsid w:val="003970B7"/>
    <w:rsid w:val="00397521"/>
    <w:rsid w:val="003A1DA2"/>
    <w:rsid w:val="003A31FC"/>
    <w:rsid w:val="003A3A01"/>
    <w:rsid w:val="003A4397"/>
    <w:rsid w:val="003A4C9B"/>
    <w:rsid w:val="003A6183"/>
    <w:rsid w:val="003A6D1D"/>
    <w:rsid w:val="003A7E7C"/>
    <w:rsid w:val="003A7EB0"/>
    <w:rsid w:val="003B047C"/>
    <w:rsid w:val="003B1A14"/>
    <w:rsid w:val="003B3E84"/>
    <w:rsid w:val="003B6DB6"/>
    <w:rsid w:val="003B715D"/>
    <w:rsid w:val="003B77BB"/>
    <w:rsid w:val="003B781E"/>
    <w:rsid w:val="003C0AC9"/>
    <w:rsid w:val="003C1DE7"/>
    <w:rsid w:val="003C1E48"/>
    <w:rsid w:val="003C23C8"/>
    <w:rsid w:val="003C2483"/>
    <w:rsid w:val="003C3477"/>
    <w:rsid w:val="003C5ADB"/>
    <w:rsid w:val="003C6CEA"/>
    <w:rsid w:val="003C715D"/>
    <w:rsid w:val="003C766D"/>
    <w:rsid w:val="003C78A8"/>
    <w:rsid w:val="003D102F"/>
    <w:rsid w:val="003D1F04"/>
    <w:rsid w:val="003D5ABE"/>
    <w:rsid w:val="003D5FD3"/>
    <w:rsid w:val="003D69A9"/>
    <w:rsid w:val="003D6DE0"/>
    <w:rsid w:val="003D71C8"/>
    <w:rsid w:val="003D7F82"/>
    <w:rsid w:val="003E009B"/>
    <w:rsid w:val="003E16D3"/>
    <w:rsid w:val="003E2124"/>
    <w:rsid w:val="003E3863"/>
    <w:rsid w:val="003E7F8D"/>
    <w:rsid w:val="003F030F"/>
    <w:rsid w:val="003F14CE"/>
    <w:rsid w:val="003F18E0"/>
    <w:rsid w:val="003F384B"/>
    <w:rsid w:val="003F43DD"/>
    <w:rsid w:val="003F6C39"/>
    <w:rsid w:val="003F7AD4"/>
    <w:rsid w:val="00401F19"/>
    <w:rsid w:val="00402BDD"/>
    <w:rsid w:val="00404090"/>
    <w:rsid w:val="004040D5"/>
    <w:rsid w:val="00404752"/>
    <w:rsid w:val="004049DF"/>
    <w:rsid w:val="0040505C"/>
    <w:rsid w:val="004116BD"/>
    <w:rsid w:val="004118CD"/>
    <w:rsid w:val="004126D6"/>
    <w:rsid w:val="00412C28"/>
    <w:rsid w:val="00415F4D"/>
    <w:rsid w:val="00416A2C"/>
    <w:rsid w:val="004220A2"/>
    <w:rsid w:val="00422CBC"/>
    <w:rsid w:val="0042580E"/>
    <w:rsid w:val="00426F7A"/>
    <w:rsid w:val="00427D60"/>
    <w:rsid w:val="0043209F"/>
    <w:rsid w:val="00433ABB"/>
    <w:rsid w:val="00434085"/>
    <w:rsid w:val="00435571"/>
    <w:rsid w:val="00435C50"/>
    <w:rsid w:val="0043660E"/>
    <w:rsid w:val="00440283"/>
    <w:rsid w:val="00441295"/>
    <w:rsid w:val="004413BB"/>
    <w:rsid w:val="00442E46"/>
    <w:rsid w:val="00443111"/>
    <w:rsid w:val="004431C8"/>
    <w:rsid w:val="00443DFE"/>
    <w:rsid w:val="00445DAB"/>
    <w:rsid w:val="00446D52"/>
    <w:rsid w:val="00450D1A"/>
    <w:rsid w:val="004515CF"/>
    <w:rsid w:val="00452FAB"/>
    <w:rsid w:val="00454232"/>
    <w:rsid w:val="0045684C"/>
    <w:rsid w:val="00456D96"/>
    <w:rsid w:val="004572A3"/>
    <w:rsid w:val="00457525"/>
    <w:rsid w:val="00457559"/>
    <w:rsid w:val="004604E0"/>
    <w:rsid w:val="00461482"/>
    <w:rsid w:val="004626C1"/>
    <w:rsid w:val="00462A99"/>
    <w:rsid w:val="00464750"/>
    <w:rsid w:val="00464E41"/>
    <w:rsid w:val="00465597"/>
    <w:rsid w:val="00465E2F"/>
    <w:rsid w:val="00466745"/>
    <w:rsid w:val="00467721"/>
    <w:rsid w:val="00471FF9"/>
    <w:rsid w:val="00472912"/>
    <w:rsid w:val="004739A5"/>
    <w:rsid w:val="00475352"/>
    <w:rsid w:val="004764D6"/>
    <w:rsid w:val="00477ACB"/>
    <w:rsid w:val="0048156D"/>
    <w:rsid w:val="0048230C"/>
    <w:rsid w:val="00482802"/>
    <w:rsid w:val="00483D66"/>
    <w:rsid w:val="00483FBF"/>
    <w:rsid w:val="004840AF"/>
    <w:rsid w:val="00484659"/>
    <w:rsid w:val="00485650"/>
    <w:rsid w:val="0048635F"/>
    <w:rsid w:val="00486E27"/>
    <w:rsid w:val="0048738B"/>
    <w:rsid w:val="00487ADD"/>
    <w:rsid w:val="00487CE5"/>
    <w:rsid w:val="004911B1"/>
    <w:rsid w:val="0049176F"/>
    <w:rsid w:val="00491C8A"/>
    <w:rsid w:val="00492046"/>
    <w:rsid w:val="0049275B"/>
    <w:rsid w:val="00492CE4"/>
    <w:rsid w:val="00492D7B"/>
    <w:rsid w:val="004933D1"/>
    <w:rsid w:val="00493C59"/>
    <w:rsid w:val="00493D7E"/>
    <w:rsid w:val="004940AE"/>
    <w:rsid w:val="0049481C"/>
    <w:rsid w:val="00494C51"/>
    <w:rsid w:val="00497C04"/>
    <w:rsid w:val="004A0426"/>
    <w:rsid w:val="004A1557"/>
    <w:rsid w:val="004A1C54"/>
    <w:rsid w:val="004A2A86"/>
    <w:rsid w:val="004A3AD3"/>
    <w:rsid w:val="004A48F0"/>
    <w:rsid w:val="004A4C3A"/>
    <w:rsid w:val="004A59C3"/>
    <w:rsid w:val="004A75E4"/>
    <w:rsid w:val="004A7B50"/>
    <w:rsid w:val="004B0A20"/>
    <w:rsid w:val="004B13CA"/>
    <w:rsid w:val="004B15B9"/>
    <w:rsid w:val="004B1A31"/>
    <w:rsid w:val="004B22E1"/>
    <w:rsid w:val="004B7887"/>
    <w:rsid w:val="004B79CE"/>
    <w:rsid w:val="004C0B97"/>
    <w:rsid w:val="004C1283"/>
    <w:rsid w:val="004C2763"/>
    <w:rsid w:val="004C36AE"/>
    <w:rsid w:val="004C3789"/>
    <w:rsid w:val="004C40A6"/>
    <w:rsid w:val="004C4378"/>
    <w:rsid w:val="004C4FB1"/>
    <w:rsid w:val="004C6466"/>
    <w:rsid w:val="004C70A6"/>
    <w:rsid w:val="004D1A4B"/>
    <w:rsid w:val="004D2DB6"/>
    <w:rsid w:val="004D57BA"/>
    <w:rsid w:val="004D6075"/>
    <w:rsid w:val="004D621F"/>
    <w:rsid w:val="004D71FC"/>
    <w:rsid w:val="004E09A7"/>
    <w:rsid w:val="004E1978"/>
    <w:rsid w:val="004E1A7D"/>
    <w:rsid w:val="004E1F57"/>
    <w:rsid w:val="004E3DB8"/>
    <w:rsid w:val="004E519D"/>
    <w:rsid w:val="004E6D25"/>
    <w:rsid w:val="004F28BE"/>
    <w:rsid w:val="004F366D"/>
    <w:rsid w:val="004F367F"/>
    <w:rsid w:val="004F370D"/>
    <w:rsid w:val="004F4389"/>
    <w:rsid w:val="004F4743"/>
    <w:rsid w:val="004F6862"/>
    <w:rsid w:val="00500915"/>
    <w:rsid w:val="00503936"/>
    <w:rsid w:val="005048DF"/>
    <w:rsid w:val="0050648B"/>
    <w:rsid w:val="00506754"/>
    <w:rsid w:val="005103C1"/>
    <w:rsid w:val="0051041D"/>
    <w:rsid w:val="00510639"/>
    <w:rsid w:val="00512797"/>
    <w:rsid w:val="00513056"/>
    <w:rsid w:val="00513EED"/>
    <w:rsid w:val="00521751"/>
    <w:rsid w:val="005224F4"/>
    <w:rsid w:val="005229EA"/>
    <w:rsid w:val="00522A45"/>
    <w:rsid w:val="00525891"/>
    <w:rsid w:val="00525CA5"/>
    <w:rsid w:val="00526491"/>
    <w:rsid w:val="00526BC2"/>
    <w:rsid w:val="00530F22"/>
    <w:rsid w:val="00531711"/>
    <w:rsid w:val="005325A1"/>
    <w:rsid w:val="0053512C"/>
    <w:rsid w:val="00536902"/>
    <w:rsid w:val="00540CE7"/>
    <w:rsid w:val="005420B1"/>
    <w:rsid w:val="00542AF1"/>
    <w:rsid w:val="00543E4D"/>
    <w:rsid w:val="005440A5"/>
    <w:rsid w:val="00544880"/>
    <w:rsid w:val="00547492"/>
    <w:rsid w:val="00550954"/>
    <w:rsid w:val="0055099A"/>
    <w:rsid w:val="005536CB"/>
    <w:rsid w:val="00554A29"/>
    <w:rsid w:val="0055533E"/>
    <w:rsid w:val="00560016"/>
    <w:rsid w:val="00561218"/>
    <w:rsid w:val="00561227"/>
    <w:rsid w:val="00561F09"/>
    <w:rsid w:val="005630CF"/>
    <w:rsid w:val="0056372C"/>
    <w:rsid w:val="00563E0F"/>
    <w:rsid w:val="00564DCA"/>
    <w:rsid w:val="00565959"/>
    <w:rsid w:val="005659E7"/>
    <w:rsid w:val="005666B1"/>
    <w:rsid w:val="00567DEC"/>
    <w:rsid w:val="00573651"/>
    <w:rsid w:val="005736C3"/>
    <w:rsid w:val="00573958"/>
    <w:rsid w:val="00580FC3"/>
    <w:rsid w:val="00584F0F"/>
    <w:rsid w:val="00586356"/>
    <w:rsid w:val="00590491"/>
    <w:rsid w:val="005932A6"/>
    <w:rsid w:val="005936BF"/>
    <w:rsid w:val="00593906"/>
    <w:rsid w:val="00593FAE"/>
    <w:rsid w:val="0059427E"/>
    <w:rsid w:val="005943B7"/>
    <w:rsid w:val="0059525F"/>
    <w:rsid w:val="005A011F"/>
    <w:rsid w:val="005A3BC9"/>
    <w:rsid w:val="005A4186"/>
    <w:rsid w:val="005A4713"/>
    <w:rsid w:val="005A5462"/>
    <w:rsid w:val="005A55E0"/>
    <w:rsid w:val="005A582B"/>
    <w:rsid w:val="005A641A"/>
    <w:rsid w:val="005A655F"/>
    <w:rsid w:val="005B1333"/>
    <w:rsid w:val="005B279A"/>
    <w:rsid w:val="005B3983"/>
    <w:rsid w:val="005B5A73"/>
    <w:rsid w:val="005B6638"/>
    <w:rsid w:val="005B6700"/>
    <w:rsid w:val="005B79F5"/>
    <w:rsid w:val="005C0221"/>
    <w:rsid w:val="005C25F8"/>
    <w:rsid w:val="005C3ADB"/>
    <w:rsid w:val="005C3C65"/>
    <w:rsid w:val="005C419D"/>
    <w:rsid w:val="005C442D"/>
    <w:rsid w:val="005C6736"/>
    <w:rsid w:val="005C6FC2"/>
    <w:rsid w:val="005C741F"/>
    <w:rsid w:val="005C7709"/>
    <w:rsid w:val="005C7E94"/>
    <w:rsid w:val="005D03F4"/>
    <w:rsid w:val="005D0494"/>
    <w:rsid w:val="005D1290"/>
    <w:rsid w:val="005D29F8"/>
    <w:rsid w:val="005D406E"/>
    <w:rsid w:val="005D6636"/>
    <w:rsid w:val="005D673A"/>
    <w:rsid w:val="005D680A"/>
    <w:rsid w:val="005E06FE"/>
    <w:rsid w:val="005E1A1A"/>
    <w:rsid w:val="005E360E"/>
    <w:rsid w:val="005E46B2"/>
    <w:rsid w:val="005E4C39"/>
    <w:rsid w:val="005E59FE"/>
    <w:rsid w:val="005E5A94"/>
    <w:rsid w:val="005E7B74"/>
    <w:rsid w:val="005F0375"/>
    <w:rsid w:val="005F13B4"/>
    <w:rsid w:val="005F1AF8"/>
    <w:rsid w:val="005F34BE"/>
    <w:rsid w:val="005F40BB"/>
    <w:rsid w:val="005F49DF"/>
    <w:rsid w:val="005F5750"/>
    <w:rsid w:val="00601497"/>
    <w:rsid w:val="006021EB"/>
    <w:rsid w:val="006030B9"/>
    <w:rsid w:val="00603CBA"/>
    <w:rsid w:val="006052FF"/>
    <w:rsid w:val="0060559D"/>
    <w:rsid w:val="00606091"/>
    <w:rsid w:val="0060682A"/>
    <w:rsid w:val="006074AF"/>
    <w:rsid w:val="006102EA"/>
    <w:rsid w:val="00610396"/>
    <w:rsid w:val="0061157F"/>
    <w:rsid w:val="006116FA"/>
    <w:rsid w:val="00612196"/>
    <w:rsid w:val="00613F41"/>
    <w:rsid w:val="00613FF2"/>
    <w:rsid w:val="00616B1A"/>
    <w:rsid w:val="00621B25"/>
    <w:rsid w:val="006238F7"/>
    <w:rsid w:val="00625D21"/>
    <w:rsid w:val="0062668B"/>
    <w:rsid w:val="0063040B"/>
    <w:rsid w:val="00630B20"/>
    <w:rsid w:val="00631F10"/>
    <w:rsid w:val="0064050D"/>
    <w:rsid w:val="00641586"/>
    <w:rsid w:val="00642C28"/>
    <w:rsid w:val="00642E56"/>
    <w:rsid w:val="00642E8C"/>
    <w:rsid w:val="00642F62"/>
    <w:rsid w:val="006442F6"/>
    <w:rsid w:val="00647F87"/>
    <w:rsid w:val="00651286"/>
    <w:rsid w:val="006522FC"/>
    <w:rsid w:val="0065434B"/>
    <w:rsid w:val="006567F0"/>
    <w:rsid w:val="006570D0"/>
    <w:rsid w:val="0065720E"/>
    <w:rsid w:val="00657A61"/>
    <w:rsid w:val="0066412D"/>
    <w:rsid w:val="0066446C"/>
    <w:rsid w:val="006657C8"/>
    <w:rsid w:val="006678DD"/>
    <w:rsid w:val="0066790C"/>
    <w:rsid w:val="00670393"/>
    <w:rsid w:val="0067142F"/>
    <w:rsid w:val="00671F4D"/>
    <w:rsid w:val="00672171"/>
    <w:rsid w:val="006729CF"/>
    <w:rsid w:val="00673176"/>
    <w:rsid w:val="00674006"/>
    <w:rsid w:val="0067587E"/>
    <w:rsid w:val="0067696F"/>
    <w:rsid w:val="0067762D"/>
    <w:rsid w:val="00683D4D"/>
    <w:rsid w:val="00684489"/>
    <w:rsid w:val="006845F7"/>
    <w:rsid w:val="00684F28"/>
    <w:rsid w:val="00684FBC"/>
    <w:rsid w:val="00687089"/>
    <w:rsid w:val="00687E71"/>
    <w:rsid w:val="00690015"/>
    <w:rsid w:val="006911CA"/>
    <w:rsid w:val="006919A3"/>
    <w:rsid w:val="006925C2"/>
    <w:rsid w:val="00693F1C"/>
    <w:rsid w:val="00694085"/>
    <w:rsid w:val="006946C3"/>
    <w:rsid w:val="00696175"/>
    <w:rsid w:val="0069619E"/>
    <w:rsid w:val="006976B7"/>
    <w:rsid w:val="006A026F"/>
    <w:rsid w:val="006A0E58"/>
    <w:rsid w:val="006A2765"/>
    <w:rsid w:val="006A2887"/>
    <w:rsid w:val="006A39EB"/>
    <w:rsid w:val="006A3A3A"/>
    <w:rsid w:val="006A50F7"/>
    <w:rsid w:val="006A5A8F"/>
    <w:rsid w:val="006B2767"/>
    <w:rsid w:val="006B2909"/>
    <w:rsid w:val="006B3584"/>
    <w:rsid w:val="006B45BE"/>
    <w:rsid w:val="006B4D75"/>
    <w:rsid w:val="006B59F4"/>
    <w:rsid w:val="006B6A09"/>
    <w:rsid w:val="006B6D57"/>
    <w:rsid w:val="006B78BA"/>
    <w:rsid w:val="006B7CA1"/>
    <w:rsid w:val="006C2425"/>
    <w:rsid w:val="006C362E"/>
    <w:rsid w:val="006C41D7"/>
    <w:rsid w:val="006C468E"/>
    <w:rsid w:val="006C4E8D"/>
    <w:rsid w:val="006C7C65"/>
    <w:rsid w:val="006D17E2"/>
    <w:rsid w:val="006D638F"/>
    <w:rsid w:val="006D7E74"/>
    <w:rsid w:val="006D7F4A"/>
    <w:rsid w:val="006E0081"/>
    <w:rsid w:val="006E0660"/>
    <w:rsid w:val="006E086B"/>
    <w:rsid w:val="006E129D"/>
    <w:rsid w:val="006E2AE0"/>
    <w:rsid w:val="006E2E6B"/>
    <w:rsid w:val="006E4DEB"/>
    <w:rsid w:val="006E4E87"/>
    <w:rsid w:val="006E6D17"/>
    <w:rsid w:val="006E71CF"/>
    <w:rsid w:val="006E7F80"/>
    <w:rsid w:val="006F20DE"/>
    <w:rsid w:val="006F5C8A"/>
    <w:rsid w:val="006F6459"/>
    <w:rsid w:val="006F6719"/>
    <w:rsid w:val="006F6747"/>
    <w:rsid w:val="006F6970"/>
    <w:rsid w:val="006F7D1B"/>
    <w:rsid w:val="007001AB"/>
    <w:rsid w:val="0070044F"/>
    <w:rsid w:val="0070111E"/>
    <w:rsid w:val="007039C1"/>
    <w:rsid w:val="00703D60"/>
    <w:rsid w:val="00704DE2"/>
    <w:rsid w:val="007071FF"/>
    <w:rsid w:val="0071117A"/>
    <w:rsid w:val="00714D7E"/>
    <w:rsid w:val="0072063F"/>
    <w:rsid w:val="00724385"/>
    <w:rsid w:val="00724F76"/>
    <w:rsid w:val="00725C0D"/>
    <w:rsid w:val="00727719"/>
    <w:rsid w:val="007302E7"/>
    <w:rsid w:val="00734BBC"/>
    <w:rsid w:val="0073507F"/>
    <w:rsid w:val="00735960"/>
    <w:rsid w:val="00737295"/>
    <w:rsid w:val="00737B64"/>
    <w:rsid w:val="00737D08"/>
    <w:rsid w:val="00740673"/>
    <w:rsid w:val="00742866"/>
    <w:rsid w:val="00742C6A"/>
    <w:rsid w:val="007446FF"/>
    <w:rsid w:val="00744AB9"/>
    <w:rsid w:val="00744CEE"/>
    <w:rsid w:val="00745976"/>
    <w:rsid w:val="00750178"/>
    <w:rsid w:val="00750583"/>
    <w:rsid w:val="007506D6"/>
    <w:rsid w:val="00752742"/>
    <w:rsid w:val="00753911"/>
    <w:rsid w:val="00754088"/>
    <w:rsid w:val="00754102"/>
    <w:rsid w:val="007551D0"/>
    <w:rsid w:val="00755F83"/>
    <w:rsid w:val="0075714A"/>
    <w:rsid w:val="0075742D"/>
    <w:rsid w:val="007611F0"/>
    <w:rsid w:val="00762159"/>
    <w:rsid w:val="00762BB0"/>
    <w:rsid w:val="00762D17"/>
    <w:rsid w:val="0076434F"/>
    <w:rsid w:val="00765B05"/>
    <w:rsid w:val="00770554"/>
    <w:rsid w:val="007728EF"/>
    <w:rsid w:val="0077376C"/>
    <w:rsid w:val="007737A8"/>
    <w:rsid w:val="00775B56"/>
    <w:rsid w:val="0077601C"/>
    <w:rsid w:val="00776699"/>
    <w:rsid w:val="00777049"/>
    <w:rsid w:val="00781975"/>
    <w:rsid w:val="00781F3C"/>
    <w:rsid w:val="00782CFC"/>
    <w:rsid w:val="00786A6C"/>
    <w:rsid w:val="00786D05"/>
    <w:rsid w:val="00786D0D"/>
    <w:rsid w:val="007910A1"/>
    <w:rsid w:val="00795CC6"/>
    <w:rsid w:val="007A0069"/>
    <w:rsid w:val="007A0D11"/>
    <w:rsid w:val="007A113F"/>
    <w:rsid w:val="007A23F2"/>
    <w:rsid w:val="007A3716"/>
    <w:rsid w:val="007A3B24"/>
    <w:rsid w:val="007A3BB8"/>
    <w:rsid w:val="007A4143"/>
    <w:rsid w:val="007A43E3"/>
    <w:rsid w:val="007A5C65"/>
    <w:rsid w:val="007A69C8"/>
    <w:rsid w:val="007B00D2"/>
    <w:rsid w:val="007B01B0"/>
    <w:rsid w:val="007B0A22"/>
    <w:rsid w:val="007B117D"/>
    <w:rsid w:val="007B16C8"/>
    <w:rsid w:val="007B1AE9"/>
    <w:rsid w:val="007B61DC"/>
    <w:rsid w:val="007B6E1F"/>
    <w:rsid w:val="007C20E5"/>
    <w:rsid w:val="007C22F4"/>
    <w:rsid w:val="007C4025"/>
    <w:rsid w:val="007C409B"/>
    <w:rsid w:val="007C5D3D"/>
    <w:rsid w:val="007C5FA4"/>
    <w:rsid w:val="007C66C0"/>
    <w:rsid w:val="007C66F4"/>
    <w:rsid w:val="007C7334"/>
    <w:rsid w:val="007D3F28"/>
    <w:rsid w:val="007D4DEA"/>
    <w:rsid w:val="007D5322"/>
    <w:rsid w:val="007D6212"/>
    <w:rsid w:val="007D6D28"/>
    <w:rsid w:val="007E0ECF"/>
    <w:rsid w:val="007E1B96"/>
    <w:rsid w:val="007E1D8E"/>
    <w:rsid w:val="007E1E83"/>
    <w:rsid w:val="007E4B5B"/>
    <w:rsid w:val="007E502B"/>
    <w:rsid w:val="007E7103"/>
    <w:rsid w:val="007E7F3E"/>
    <w:rsid w:val="007F1605"/>
    <w:rsid w:val="007F3850"/>
    <w:rsid w:val="007F3F86"/>
    <w:rsid w:val="007F4E23"/>
    <w:rsid w:val="007F5BF9"/>
    <w:rsid w:val="008015F3"/>
    <w:rsid w:val="00801A42"/>
    <w:rsid w:val="0080209A"/>
    <w:rsid w:val="00803EBA"/>
    <w:rsid w:val="00805AB8"/>
    <w:rsid w:val="00805B22"/>
    <w:rsid w:val="00805DCA"/>
    <w:rsid w:val="00806B88"/>
    <w:rsid w:val="008072CA"/>
    <w:rsid w:val="00807EFF"/>
    <w:rsid w:val="00811608"/>
    <w:rsid w:val="00812A5C"/>
    <w:rsid w:val="00812A8E"/>
    <w:rsid w:val="0081490E"/>
    <w:rsid w:val="00814D58"/>
    <w:rsid w:val="00814DAF"/>
    <w:rsid w:val="00815197"/>
    <w:rsid w:val="00820C80"/>
    <w:rsid w:val="00820E62"/>
    <w:rsid w:val="008212A0"/>
    <w:rsid w:val="0082209E"/>
    <w:rsid w:val="00822B2E"/>
    <w:rsid w:val="008231EB"/>
    <w:rsid w:val="00823A00"/>
    <w:rsid w:val="008246B8"/>
    <w:rsid w:val="00824E2A"/>
    <w:rsid w:val="008268A9"/>
    <w:rsid w:val="00826B17"/>
    <w:rsid w:val="008330B0"/>
    <w:rsid w:val="00835FA3"/>
    <w:rsid w:val="0083662E"/>
    <w:rsid w:val="00840255"/>
    <w:rsid w:val="00840AA8"/>
    <w:rsid w:val="00840CD3"/>
    <w:rsid w:val="008428F1"/>
    <w:rsid w:val="0084324E"/>
    <w:rsid w:val="00844351"/>
    <w:rsid w:val="00844E9C"/>
    <w:rsid w:val="008474E4"/>
    <w:rsid w:val="00847ABA"/>
    <w:rsid w:val="00850D22"/>
    <w:rsid w:val="0085128C"/>
    <w:rsid w:val="00851332"/>
    <w:rsid w:val="00851E3B"/>
    <w:rsid w:val="00851E42"/>
    <w:rsid w:val="00853B74"/>
    <w:rsid w:val="00857953"/>
    <w:rsid w:val="00860485"/>
    <w:rsid w:val="00860BEB"/>
    <w:rsid w:val="00860C6D"/>
    <w:rsid w:val="00860CBE"/>
    <w:rsid w:val="00861264"/>
    <w:rsid w:val="00862AF9"/>
    <w:rsid w:val="00865F1C"/>
    <w:rsid w:val="00866E09"/>
    <w:rsid w:val="00867360"/>
    <w:rsid w:val="00867447"/>
    <w:rsid w:val="0087263C"/>
    <w:rsid w:val="00872DAE"/>
    <w:rsid w:val="00873087"/>
    <w:rsid w:val="0087373D"/>
    <w:rsid w:val="00873F76"/>
    <w:rsid w:val="00882246"/>
    <w:rsid w:val="00882932"/>
    <w:rsid w:val="00882FFB"/>
    <w:rsid w:val="008830A7"/>
    <w:rsid w:val="0088311C"/>
    <w:rsid w:val="0088430D"/>
    <w:rsid w:val="008850AA"/>
    <w:rsid w:val="00892AC0"/>
    <w:rsid w:val="00892B26"/>
    <w:rsid w:val="00892D72"/>
    <w:rsid w:val="00892EBE"/>
    <w:rsid w:val="00895092"/>
    <w:rsid w:val="008951C7"/>
    <w:rsid w:val="0089621E"/>
    <w:rsid w:val="0089677E"/>
    <w:rsid w:val="008A1861"/>
    <w:rsid w:val="008A21B0"/>
    <w:rsid w:val="008A3183"/>
    <w:rsid w:val="008A4ED4"/>
    <w:rsid w:val="008A5CF2"/>
    <w:rsid w:val="008A5DED"/>
    <w:rsid w:val="008A5F0F"/>
    <w:rsid w:val="008B1190"/>
    <w:rsid w:val="008B1504"/>
    <w:rsid w:val="008B2B0F"/>
    <w:rsid w:val="008B3D15"/>
    <w:rsid w:val="008B430C"/>
    <w:rsid w:val="008B457D"/>
    <w:rsid w:val="008B559F"/>
    <w:rsid w:val="008B6D87"/>
    <w:rsid w:val="008C0494"/>
    <w:rsid w:val="008C05A2"/>
    <w:rsid w:val="008C20E7"/>
    <w:rsid w:val="008C2A84"/>
    <w:rsid w:val="008C3AFB"/>
    <w:rsid w:val="008C3DBC"/>
    <w:rsid w:val="008C5983"/>
    <w:rsid w:val="008C5A9F"/>
    <w:rsid w:val="008C65EC"/>
    <w:rsid w:val="008C6EE8"/>
    <w:rsid w:val="008C75E8"/>
    <w:rsid w:val="008C7893"/>
    <w:rsid w:val="008C7B28"/>
    <w:rsid w:val="008D00C5"/>
    <w:rsid w:val="008D1659"/>
    <w:rsid w:val="008D209D"/>
    <w:rsid w:val="008D2CC2"/>
    <w:rsid w:val="008D2EF4"/>
    <w:rsid w:val="008D4BD9"/>
    <w:rsid w:val="008E046A"/>
    <w:rsid w:val="008E0AD9"/>
    <w:rsid w:val="008E10C4"/>
    <w:rsid w:val="008E1C6F"/>
    <w:rsid w:val="008E4AFF"/>
    <w:rsid w:val="008E500A"/>
    <w:rsid w:val="008E59EE"/>
    <w:rsid w:val="008E70CB"/>
    <w:rsid w:val="008E7A4E"/>
    <w:rsid w:val="008F0C3C"/>
    <w:rsid w:val="008F4E22"/>
    <w:rsid w:val="008F5D23"/>
    <w:rsid w:val="00900E5B"/>
    <w:rsid w:val="00901243"/>
    <w:rsid w:val="00902855"/>
    <w:rsid w:val="00904850"/>
    <w:rsid w:val="00905342"/>
    <w:rsid w:val="00905742"/>
    <w:rsid w:val="0091014F"/>
    <w:rsid w:val="0091341D"/>
    <w:rsid w:val="0091501B"/>
    <w:rsid w:val="009167A8"/>
    <w:rsid w:val="009169FF"/>
    <w:rsid w:val="009171BC"/>
    <w:rsid w:val="00917F0E"/>
    <w:rsid w:val="0092040E"/>
    <w:rsid w:val="00921E4A"/>
    <w:rsid w:val="00922396"/>
    <w:rsid w:val="0092300B"/>
    <w:rsid w:val="0092369F"/>
    <w:rsid w:val="00924AFE"/>
    <w:rsid w:val="00924E51"/>
    <w:rsid w:val="009261CB"/>
    <w:rsid w:val="00930116"/>
    <w:rsid w:val="00931CE7"/>
    <w:rsid w:val="00931D1C"/>
    <w:rsid w:val="00931F7E"/>
    <w:rsid w:val="0093244D"/>
    <w:rsid w:val="00932C0B"/>
    <w:rsid w:val="0093548A"/>
    <w:rsid w:val="00935DFA"/>
    <w:rsid w:val="00935ECC"/>
    <w:rsid w:val="009374DD"/>
    <w:rsid w:val="0094016B"/>
    <w:rsid w:val="00940C05"/>
    <w:rsid w:val="00941628"/>
    <w:rsid w:val="00941C0B"/>
    <w:rsid w:val="00942265"/>
    <w:rsid w:val="009423D2"/>
    <w:rsid w:val="00942B8C"/>
    <w:rsid w:val="00944DE1"/>
    <w:rsid w:val="00944F17"/>
    <w:rsid w:val="00945B58"/>
    <w:rsid w:val="009460AA"/>
    <w:rsid w:val="0094672A"/>
    <w:rsid w:val="00954367"/>
    <w:rsid w:val="009553B1"/>
    <w:rsid w:val="009573CE"/>
    <w:rsid w:val="00957453"/>
    <w:rsid w:val="00957B8E"/>
    <w:rsid w:val="009604B7"/>
    <w:rsid w:val="00960E63"/>
    <w:rsid w:val="00961BB6"/>
    <w:rsid w:val="009628FE"/>
    <w:rsid w:val="009659D9"/>
    <w:rsid w:val="00965AAD"/>
    <w:rsid w:val="00970CDE"/>
    <w:rsid w:val="00972C0E"/>
    <w:rsid w:val="00972FE8"/>
    <w:rsid w:val="00975D0D"/>
    <w:rsid w:val="00976C73"/>
    <w:rsid w:val="00977CA7"/>
    <w:rsid w:val="00986E36"/>
    <w:rsid w:val="00987167"/>
    <w:rsid w:val="009902A9"/>
    <w:rsid w:val="0099126C"/>
    <w:rsid w:val="00991754"/>
    <w:rsid w:val="009917E5"/>
    <w:rsid w:val="00992DD3"/>
    <w:rsid w:val="00993299"/>
    <w:rsid w:val="00994FBA"/>
    <w:rsid w:val="009979E4"/>
    <w:rsid w:val="009A01B1"/>
    <w:rsid w:val="009A405D"/>
    <w:rsid w:val="009A4CA7"/>
    <w:rsid w:val="009A54C3"/>
    <w:rsid w:val="009A6981"/>
    <w:rsid w:val="009A7D4E"/>
    <w:rsid w:val="009A7F05"/>
    <w:rsid w:val="009B001F"/>
    <w:rsid w:val="009B1410"/>
    <w:rsid w:val="009B1447"/>
    <w:rsid w:val="009B1A40"/>
    <w:rsid w:val="009B1AB9"/>
    <w:rsid w:val="009B2B65"/>
    <w:rsid w:val="009B33CD"/>
    <w:rsid w:val="009B4BFC"/>
    <w:rsid w:val="009B5F4A"/>
    <w:rsid w:val="009B6E6C"/>
    <w:rsid w:val="009B7158"/>
    <w:rsid w:val="009C3427"/>
    <w:rsid w:val="009C4522"/>
    <w:rsid w:val="009C4B12"/>
    <w:rsid w:val="009C578E"/>
    <w:rsid w:val="009C631E"/>
    <w:rsid w:val="009C7277"/>
    <w:rsid w:val="009C7AA9"/>
    <w:rsid w:val="009D006B"/>
    <w:rsid w:val="009D0444"/>
    <w:rsid w:val="009D1FAB"/>
    <w:rsid w:val="009D2429"/>
    <w:rsid w:val="009D40DF"/>
    <w:rsid w:val="009D45FC"/>
    <w:rsid w:val="009D7EF9"/>
    <w:rsid w:val="009E02A6"/>
    <w:rsid w:val="009E0D70"/>
    <w:rsid w:val="009E1F1B"/>
    <w:rsid w:val="009E2206"/>
    <w:rsid w:val="009E2BF0"/>
    <w:rsid w:val="009E325D"/>
    <w:rsid w:val="009E3976"/>
    <w:rsid w:val="009E3DB8"/>
    <w:rsid w:val="009E5B03"/>
    <w:rsid w:val="009E72A8"/>
    <w:rsid w:val="009E77AC"/>
    <w:rsid w:val="009F11E8"/>
    <w:rsid w:val="009F192C"/>
    <w:rsid w:val="009F209E"/>
    <w:rsid w:val="009F28AE"/>
    <w:rsid w:val="009F36A7"/>
    <w:rsid w:val="009F4FBD"/>
    <w:rsid w:val="009F5178"/>
    <w:rsid w:val="009F69FC"/>
    <w:rsid w:val="00A03ADD"/>
    <w:rsid w:val="00A03EBB"/>
    <w:rsid w:val="00A0443A"/>
    <w:rsid w:val="00A049BC"/>
    <w:rsid w:val="00A05654"/>
    <w:rsid w:val="00A05A7B"/>
    <w:rsid w:val="00A05BF0"/>
    <w:rsid w:val="00A07C04"/>
    <w:rsid w:val="00A10053"/>
    <w:rsid w:val="00A1009D"/>
    <w:rsid w:val="00A12237"/>
    <w:rsid w:val="00A137E9"/>
    <w:rsid w:val="00A1469D"/>
    <w:rsid w:val="00A14CD6"/>
    <w:rsid w:val="00A1521D"/>
    <w:rsid w:val="00A16380"/>
    <w:rsid w:val="00A171FD"/>
    <w:rsid w:val="00A17745"/>
    <w:rsid w:val="00A1782F"/>
    <w:rsid w:val="00A17972"/>
    <w:rsid w:val="00A21063"/>
    <w:rsid w:val="00A21202"/>
    <w:rsid w:val="00A234DC"/>
    <w:rsid w:val="00A24344"/>
    <w:rsid w:val="00A24FC2"/>
    <w:rsid w:val="00A252F1"/>
    <w:rsid w:val="00A25DEB"/>
    <w:rsid w:val="00A26D21"/>
    <w:rsid w:val="00A33F63"/>
    <w:rsid w:val="00A340E4"/>
    <w:rsid w:val="00A34259"/>
    <w:rsid w:val="00A34808"/>
    <w:rsid w:val="00A35755"/>
    <w:rsid w:val="00A35E6D"/>
    <w:rsid w:val="00A36246"/>
    <w:rsid w:val="00A36A2F"/>
    <w:rsid w:val="00A37E5D"/>
    <w:rsid w:val="00A40582"/>
    <w:rsid w:val="00A41006"/>
    <w:rsid w:val="00A419F0"/>
    <w:rsid w:val="00A42EB5"/>
    <w:rsid w:val="00A43B84"/>
    <w:rsid w:val="00A43DA1"/>
    <w:rsid w:val="00A449E4"/>
    <w:rsid w:val="00A454F3"/>
    <w:rsid w:val="00A45B60"/>
    <w:rsid w:val="00A4681A"/>
    <w:rsid w:val="00A472A2"/>
    <w:rsid w:val="00A50929"/>
    <w:rsid w:val="00A50B26"/>
    <w:rsid w:val="00A50C99"/>
    <w:rsid w:val="00A523A4"/>
    <w:rsid w:val="00A529D2"/>
    <w:rsid w:val="00A53DAA"/>
    <w:rsid w:val="00A54484"/>
    <w:rsid w:val="00A547CD"/>
    <w:rsid w:val="00A56080"/>
    <w:rsid w:val="00A5646A"/>
    <w:rsid w:val="00A56AA7"/>
    <w:rsid w:val="00A60245"/>
    <w:rsid w:val="00A605E6"/>
    <w:rsid w:val="00A60605"/>
    <w:rsid w:val="00A60D99"/>
    <w:rsid w:val="00A6172E"/>
    <w:rsid w:val="00A61C0D"/>
    <w:rsid w:val="00A61D60"/>
    <w:rsid w:val="00A62E3A"/>
    <w:rsid w:val="00A64072"/>
    <w:rsid w:val="00A6448A"/>
    <w:rsid w:val="00A65BEF"/>
    <w:rsid w:val="00A66724"/>
    <w:rsid w:val="00A67AEE"/>
    <w:rsid w:val="00A70334"/>
    <w:rsid w:val="00A70C4B"/>
    <w:rsid w:val="00A71002"/>
    <w:rsid w:val="00A713B4"/>
    <w:rsid w:val="00A728D9"/>
    <w:rsid w:val="00A73374"/>
    <w:rsid w:val="00A7591A"/>
    <w:rsid w:val="00A76317"/>
    <w:rsid w:val="00A77751"/>
    <w:rsid w:val="00A80035"/>
    <w:rsid w:val="00A8250D"/>
    <w:rsid w:val="00A82755"/>
    <w:rsid w:val="00A836E2"/>
    <w:rsid w:val="00A83FD3"/>
    <w:rsid w:val="00A8661C"/>
    <w:rsid w:val="00A86C0D"/>
    <w:rsid w:val="00A918CF"/>
    <w:rsid w:val="00A938E8"/>
    <w:rsid w:val="00A94805"/>
    <w:rsid w:val="00A96183"/>
    <w:rsid w:val="00A966BF"/>
    <w:rsid w:val="00AA0E76"/>
    <w:rsid w:val="00AA1759"/>
    <w:rsid w:val="00AA17D5"/>
    <w:rsid w:val="00AA4E8C"/>
    <w:rsid w:val="00AA55FD"/>
    <w:rsid w:val="00AA5EF1"/>
    <w:rsid w:val="00AA6254"/>
    <w:rsid w:val="00AA7857"/>
    <w:rsid w:val="00AA7941"/>
    <w:rsid w:val="00AA7E15"/>
    <w:rsid w:val="00AB0068"/>
    <w:rsid w:val="00AB1D4E"/>
    <w:rsid w:val="00AB4951"/>
    <w:rsid w:val="00AB545C"/>
    <w:rsid w:val="00AB6E63"/>
    <w:rsid w:val="00AB7AB0"/>
    <w:rsid w:val="00AC0C62"/>
    <w:rsid w:val="00AC0E2A"/>
    <w:rsid w:val="00AC3A9F"/>
    <w:rsid w:val="00AC3C8D"/>
    <w:rsid w:val="00AC4815"/>
    <w:rsid w:val="00AC4C5F"/>
    <w:rsid w:val="00AC50CD"/>
    <w:rsid w:val="00AC50EB"/>
    <w:rsid w:val="00AC6EEB"/>
    <w:rsid w:val="00AD15C8"/>
    <w:rsid w:val="00AD2A09"/>
    <w:rsid w:val="00AD2DE8"/>
    <w:rsid w:val="00AD3B8E"/>
    <w:rsid w:val="00AD4686"/>
    <w:rsid w:val="00AD58E4"/>
    <w:rsid w:val="00AD5C32"/>
    <w:rsid w:val="00AE01C6"/>
    <w:rsid w:val="00AE09E4"/>
    <w:rsid w:val="00AE2D8F"/>
    <w:rsid w:val="00AE45C7"/>
    <w:rsid w:val="00AE736A"/>
    <w:rsid w:val="00AE7ABD"/>
    <w:rsid w:val="00AF0A40"/>
    <w:rsid w:val="00AF36FF"/>
    <w:rsid w:val="00AF3EF0"/>
    <w:rsid w:val="00AF4503"/>
    <w:rsid w:val="00AF5CF3"/>
    <w:rsid w:val="00AF7792"/>
    <w:rsid w:val="00AF79F2"/>
    <w:rsid w:val="00B00AF7"/>
    <w:rsid w:val="00B0151F"/>
    <w:rsid w:val="00B017CF"/>
    <w:rsid w:val="00B02F2B"/>
    <w:rsid w:val="00B03C92"/>
    <w:rsid w:val="00B04661"/>
    <w:rsid w:val="00B05538"/>
    <w:rsid w:val="00B05BE6"/>
    <w:rsid w:val="00B0706D"/>
    <w:rsid w:val="00B07EFF"/>
    <w:rsid w:val="00B12695"/>
    <w:rsid w:val="00B13319"/>
    <w:rsid w:val="00B138CF"/>
    <w:rsid w:val="00B14289"/>
    <w:rsid w:val="00B16785"/>
    <w:rsid w:val="00B16D5A"/>
    <w:rsid w:val="00B1714D"/>
    <w:rsid w:val="00B17380"/>
    <w:rsid w:val="00B224C6"/>
    <w:rsid w:val="00B237B8"/>
    <w:rsid w:val="00B2387D"/>
    <w:rsid w:val="00B243BF"/>
    <w:rsid w:val="00B24828"/>
    <w:rsid w:val="00B24FAC"/>
    <w:rsid w:val="00B26171"/>
    <w:rsid w:val="00B26EDA"/>
    <w:rsid w:val="00B31015"/>
    <w:rsid w:val="00B31DAA"/>
    <w:rsid w:val="00B324C1"/>
    <w:rsid w:val="00B33206"/>
    <w:rsid w:val="00B35814"/>
    <w:rsid w:val="00B35EA9"/>
    <w:rsid w:val="00B36480"/>
    <w:rsid w:val="00B37280"/>
    <w:rsid w:val="00B402BB"/>
    <w:rsid w:val="00B417F8"/>
    <w:rsid w:val="00B4216B"/>
    <w:rsid w:val="00B42A7A"/>
    <w:rsid w:val="00B42DE3"/>
    <w:rsid w:val="00B43996"/>
    <w:rsid w:val="00B44C24"/>
    <w:rsid w:val="00B450E6"/>
    <w:rsid w:val="00B45624"/>
    <w:rsid w:val="00B45B0C"/>
    <w:rsid w:val="00B463C5"/>
    <w:rsid w:val="00B47C9B"/>
    <w:rsid w:val="00B51238"/>
    <w:rsid w:val="00B5417D"/>
    <w:rsid w:val="00B54BBC"/>
    <w:rsid w:val="00B55B36"/>
    <w:rsid w:val="00B56AF0"/>
    <w:rsid w:val="00B579AD"/>
    <w:rsid w:val="00B60A41"/>
    <w:rsid w:val="00B610FC"/>
    <w:rsid w:val="00B6182A"/>
    <w:rsid w:val="00B620AB"/>
    <w:rsid w:val="00B6291A"/>
    <w:rsid w:val="00B6366C"/>
    <w:rsid w:val="00B65168"/>
    <w:rsid w:val="00B65734"/>
    <w:rsid w:val="00B67106"/>
    <w:rsid w:val="00B67867"/>
    <w:rsid w:val="00B6798B"/>
    <w:rsid w:val="00B67ED6"/>
    <w:rsid w:val="00B724B1"/>
    <w:rsid w:val="00B72C89"/>
    <w:rsid w:val="00B75423"/>
    <w:rsid w:val="00B77A8F"/>
    <w:rsid w:val="00B80DC2"/>
    <w:rsid w:val="00B8293F"/>
    <w:rsid w:val="00B8447E"/>
    <w:rsid w:val="00B8526E"/>
    <w:rsid w:val="00B87489"/>
    <w:rsid w:val="00B90A5A"/>
    <w:rsid w:val="00B9311C"/>
    <w:rsid w:val="00B93F15"/>
    <w:rsid w:val="00B949CC"/>
    <w:rsid w:val="00B94C37"/>
    <w:rsid w:val="00BA11A7"/>
    <w:rsid w:val="00BA25C1"/>
    <w:rsid w:val="00BA274B"/>
    <w:rsid w:val="00BA4E9C"/>
    <w:rsid w:val="00BA5A70"/>
    <w:rsid w:val="00BB1A1C"/>
    <w:rsid w:val="00BB3283"/>
    <w:rsid w:val="00BB392E"/>
    <w:rsid w:val="00BB4D05"/>
    <w:rsid w:val="00BB5735"/>
    <w:rsid w:val="00BB5F98"/>
    <w:rsid w:val="00BB6C70"/>
    <w:rsid w:val="00BB73D3"/>
    <w:rsid w:val="00BC4706"/>
    <w:rsid w:val="00BD0B45"/>
    <w:rsid w:val="00BD1D4A"/>
    <w:rsid w:val="00BD22C0"/>
    <w:rsid w:val="00BD3404"/>
    <w:rsid w:val="00BD3749"/>
    <w:rsid w:val="00BD3CD5"/>
    <w:rsid w:val="00BD5074"/>
    <w:rsid w:val="00BD5486"/>
    <w:rsid w:val="00BD684C"/>
    <w:rsid w:val="00BD6CF1"/>
    <w:rsid w:val="00BE2DBA"/>
    <w:rsid w:val="00BE3001"/>
    <w:rsid w:val="00BE3B5A"/>
    <w:rsid w:val="00BE620D"/>
    <w:rsid w:val="00BE6611"/>
    <w:rsid w:val="00BF0CB6"/>
    <w:rsid w:val="00BF1A0D"/>
    <w:rsid w:val="00BF1D53"/>
    <w:rsid w:val="00BF1ECE"/>
    <w:rsid w:val="00BF25A8"/>
    <w:rsid w:val="00BF28CC"/>
    <w:rsid w:val="00BF4AE5"/>
    <w:rsid w:val="00BF58AA"/>
    <w:rsid w:val="00BF5B5B"/>
    <w:rsid w:val="00BF632A"/>
    <w:rsid w:val="00BF708C"/>
    <w:rsid w:val="00BF7849"/>
    <w:rsid w:val="00C0084D"/>
    <w:rsid w:val="00C0137F"/>
    <w:rsid w:val="00C01C0E"/>
    <w:rsid w:val="00C04245"/>
    <w:rsid w:val="00C06BB7"/>
    <w:rsid w:val="00C06F24"/>
    <w:rsid w:val="00C07047"/>
    <w:rsid w:val="00C07A75"/>
    <w:rsid w:val="00C110DA"/>
    <w:rsid w:val="00C11EBA"/>
    <w:rsid w:val="00C12035"/>
    <w:rsid w:val="00C12CE3"/>
    <w:rsid w:val="00C13C55"/>
    <w:rsid w:val="00C155A0"/>
    <w:rsid w:val="00C15CFA"/>
    <w:rsid w:val="00C16EE1"/>
    <w:rsid w:val="00C170B4"/>
    <w:rsid w:val="00C17CA1"/>
    <w:rsid w:val="00C201E6"/>
    <w:rsid w:val="00C2096D"/>
    <w:rsid w:val="00C20A3C"/>
    <w:rsid w:val="00C21533"/>
    <w:rsid w:val="00C23A98"/>
    <w:rsid w:val="00C25BD6"/>
    <w:rsid w:val="00C25DC6"/>
    <w:rsid w:val="00C279F0"/>
    <w:rsid w:val="00C33C3C"/>
    <w:rsid w:val="00C343A1"/>
    <w:rsid w:val="00C374D8"/>
    <w:rsid w:val="00C4046A"/>
    <w:rsid w:val="00C423A5"/>
    <w:rsid w:val="00C437D9"/>
    <w:rsid w:val="00C43BC8"/>
    <w:rsid w:val="00C43DEF"/>
    <w:rsid w:val="00C43FE4"/>
    <w:rsid w:val="00C44E83"/>
    <w:rsid w:val="00C46118"/>
    <w:rsid w:val="00C46506"/>
    <w:rsid w:val="00C470C2"/>
    <w:rsid w:val="00C51229"/>
    <w:rsid w:val="00C52316"/>
    <w:rsid w:val="00C529CB"/>
    <w:rsid w:val="00C5305E"/>
    <w:rsid w:val="00C53A10"/>
    <w:rsid w:val="00C53E9D"/>
    <w:rsid w:val="00C53F7B"/>
    <w:rsid w:val="00C54D77"/>
    <w:rsid w:val="00C6038E"/>
    <w:rsid w:val="00C60411"/>
    <w:rsid w:val="00C606A7"/>
    <w:rsid w:val="00C615DC"/>
    <w:rsid w:val="00C61D91"/>
    <w:rsid w:val="00C62519"/>
    <w:rsid w:val="00C64504"/>
    <w:rsid w:val="00C64BD8"/>
    <w:rsid w:val="00C6506A"/>
    <w:rsid w:val="00C65956"/>
    <w:rsid w:val="00C6656E"/>
    <w:rsid w:val="00C66C8A"/>
    <w:rsid w:val="00C66CE3"/>
    <w:rsid w:val="00C67951"/>
    <w:rsid w:val="00C70779"/>
    <w:rsid w:val="00C7139A"/>
    <w:rsid w:val="00C71410"/>
    <w:rsid w:val="00C7457A"/>
    <w:rsid w:val="00C80E28"/>
    <w:rsid w:val="00C816E0"/>
    <w:rsid w:val="00C832D2"/>
    <w:rsid w:val="00C839CC"/>
    <w:rsid w:val="00C83B23"/>
    <w:rsid w:val="00C83BE1"/>
    <w:rsid w:val="00C83C52"/>
    <w:rsid w:val="00C8562E"/>
    <w:rsid w:val="00C87295"/>
    <w:rsid w:val="00C90A19"/>
    <w:rsid w:val="00C92031"/>
    <w:rsid w:val="00C9295A"/>
    <w:rsid w:val="00C94FAB"/>
    <w:rsid w:val="00C95923"/>
    <w:rsid w:val="00C96956"/>
    <w:rsid w:val="00C96CA4"/>
    <w:rsid w:val="00CA0247"/>
    <w:rsid w:val="00CA06DF"/>
    <w:rsid w:val="00CA0719"/>
    <w:rsid w:val="00CA271D"/>
    <w:rsid w:val="00CA2766"/>
    <w:rsid w:val="00CA2983"/>
    <w:rsid w:val="00CA3639"/>
    <w:rsid w:val="00CA4883"/>
    <w:rsid w:val="00CA6636"/>
    <w:rsid w:val="00CA6E44"/>
    <w:rsid w:val="00CA7107"/>
    <w:rsid w:val="00CA731E"/>
    <w:rsid w:val="00CA7BEF"/>
    <w:rsid w:val="00CA7DE1"/>
    <w:rsid w:val="00CB0E16"/>
    <w:rsid w:val="00CB156C"/>
    <w:rsid w:val="00CB20CB"/>
    <w:rsid w:val="00CB26F3"/>
    <w:rsid w:val="00CB3A7E"/>
    <w:rsid w:val="00CB3B97"/>
    <w:rsid w:val="00CC0704"/>
    <w:rsid w:val="00CC072D"/>
    <w:rsid w:val="00CC1EAF"/>
    <w:rsid w:val="00CC2717"/>
    <w:rsid w:val="00CC2C3D"/>
    <w:rsid w:val="00CC3161"/>
    <w:rsid w:val="00CC44CC"/>
    <w:rsid w:val="00CC515B"/>
    <w:rsid w:val="00CC58A2"/>
    <w:rsid w:val="00CC771A"/>
    <w:rsid w:val="00CD0490"/>
    <w:rsid w:val="00CD0B21"/>
    <w:rsid w:val="00CD2086"/>
    <w:rsid w:val="00CD2E12"/>
    <w:rsid w:val="00CD3809"/>
    <w:rsid w:val="00CD39FB"/>
    <w:rsid w:val="00CD3A49"/>
    <w:rsid w:val="00CD5077"/>
    <w:rsid w:val="00CD5C07"/>
    <w:rsid w:val="00CD5D19"/>
    <w:rsid w:val="00CD6D69"/>
    <w:rsid w:val="00CE1222"/>
    <w:rsid w:val="00CE1EEA"/>
    <w:rsid w:val="00CE253A"/>
    <w:rsid w:val="00CE2BE6"/>
    <w:rsid w:val="00CE2E1D"/>
    <w:rsid w:val="00CE3378"/>
    <w:rsid w:val="00CE5593"/>
    <w:rsid w:val="00CE66C6"/>
    <w:rsid w:val="00CE6C94"/>
    <w:rsid w:val="00CE6D53"/>
    <w:rsid w:val="00CE7441"/>
    <w:rsid w:val="00CE7E84"/>
    <w:rsid w:val="00CF2C2D"/>
    <w:rsid w:val="00CF34EF"/>
    <w:rsid w:val="00CF3613"/>
    <w:rsid w:val="00CF4A13"/>
    <w:rsid w:val="00CF4F26"/>
    <w:rsid w:val="00CF5BD1"/>
    <w:rsid w:val="00CF65D8"/>
    <w:rsid w:val="00CF77DC"/>
    <w:rsid w:val="00D0079F"/>
    <w:rsid w:val="00D00935"/>
    <w:rsid w:val="00D01974"/>
    <w:rsid w:val="00D02A78"/>
    <w:rsid w:val="00D031BE"/>
    <w:rsid w:val="00D03E21"/>
    <w:rsid w:val="00D04EF0"/>
    <w:rsid w:val="00D04F50"/>
    <w:rsid w:val="00D05B8C"/>
    <w:rsid w:val="00D102CE"/>
    <w:rsid w:val="00D114CE"/>
    <w:rsid w:val="00D11C7E"/>
    <w:rsid w:val="00D12CCA"/>
    <w:rsid w:val="00D1396A"/>
    <w:rsid w:val="00D14357"/>
    <w:rsid w:val="00D1533C"/>
    <w:rsid w:val="00D16020"/>
    <w:rsid w:val="00D167B6"/>
    <w:rsid w:val="00D16F0A"/>
    <w:rsid w:val="00D17011"/>
    <w:rsid w:val="00D20556"/>
    <w:rsid w:val="00D21076"/>
    <w:rsid w:val="00D22B53"/>
    <w:rsid w:val="00D24070"/>
    <w:rsid w:val="00D27D06"/>
    <w:rsid w:val="00D30ADC"/>
    <w:rsid w:val="00D3164D"/>
    <w:rsid w:val="00D31B6A"/>
    <w:rsid w:val="00D31DA9"/>
    <w:rsid w:val="00D32ECA"/>
    <w:rsid w:val="00D33A48"/>
    <w:rsid w:val="00D33E55"/>
    <w:rsid w:val="00D367EB"/>
    <w:rsid w:val="00D40125"/>
    <w:rsid w:val="00D404F9"/>
    <w:rsid w:val="00D40814"/>
    <w:rsid w:val="00D41136"/>
    <w:rsid w:val="00D42D3A"/>
    <w:rsid w:val="00D4324F"/>
    <w:rsid w:val="00D43E0D"/>
    <w:rsid w:val="00D47D11"/>
    <w:rsid w:val="00D50754"/>
    <w:rsid w:val="00D52BBE"/>
    <w:rsid w:val="00D553D2"/>
    <w:rsid w:val="00D572D1"/>
    <w:rsid w:val="00D601E0"/>
    <w:rsid w:val="00D60BA2"/>
    <w:rsid w:val="00D60EA5"/>
    <w:rsid w:val="00D62551"/>
    <w:rsid w:val="00D62793"/>
    <w:rsid w:val="00D64148"/>
    <w:rsid w:val="00D6501F"/>
    <w:rsid w:val="00D73B15"/>
    <w:rsid w:val="00D76604"/>
    <w:rsid w:val="00D769FB"/>
    <w:rsid w:val="00D81644"/>
    <w:rsid w:val="00D82F9A"/>
    <w:rsid w:val="00D8349A"/>
    <w:rsid w:val="00D8352B"/>
    <w:rsid w:val="00D84410"/>
    <w:rsid w:val="00D849AC"/>
    <w:rsid w:val="00D861C3"/>
    <w:rsid w:val="00D863FA"/>
    <w:rsid w:val="00D8742C"/>
    <w:rsid w:val="00D87900"/>
    <w:rsid w:val="00D90BEE"/>
    <w:rsid w:val="00D91017"/>
    <w:rsid w:val="00D92016"/>
    <w:rsid w:val="00D952EF"/>
    <w:rsid w:val="00D96C38"/>
    <w:rsid w:val="00DA0549"/>
    <w:rsid w:val="00DA0970"/>
    <w:rsid w:val="00DA352D"/>
    <w:rsid w:val="00DA3682"/>
    <w:rsid w:val="00DA4B44"/>
    <w:rsid w:val="00DA4BA3"/>
    <w:rsid w:val="00DA4BAB"/>
    <w:rsid w:val="00DB0F24"/>
    <w:rsid w:val="00DB116B"/>
    <w:rsid w:val="00DB1435"/>
    <w:rsid w:val="00DB25EA"/>
    <w:rsid w:val="00DB2F5B"/>
    <w:rsid w:val="00DB35FF"/>
    <w:rsid w:val="00DB4695"/>
    <w:rsid w:val="00DB4A8D"/>
    <w:rsid w:val="00DB7D20"/>
    <w:rsid w:val="00DB7FF3"/>
    <w:rsid w:val="00DC131B"/>
    <w:rsid w:val="00DC198C"/>
    <w:rsid w:val="00DC50CA"/>
    <w:rsid w:val="00DC7E12"/>
    <w:rsid w:val="00DD08F4"/>
    <w:rsid w:val="00DD0F7E"/>
    <w:rsid w:val="00DD1B7A"/>
    <w:rsid w:val="00DD21A4"/>
    <w:rsid w:val="00DD308A"/>
    <w:rsid w:val="00DD48B1"/>
    <w:rsid w:val="00DD5833"/>
    <w:rsid w:val="00DD58CD"/>
    <w:rsid w:val="00DD6168"/>
    <w:rsid w:val="00DE028F"/>
    <w:rsid w:val="00DE0ABD"/>
    <w:rsid w:val="00DE14A4"/>
    <w:rsid w:val="00DE1EEA"/>
    <w:rsid w:val="00DE20EC"/>
    <w:rsid w:val="00DE25B5"/>
    <w:rsid w:val="00DE2BC4"/>
    <w:rsid w:val="00DE37E2"/>
    <w:rsid w:val="00DE3F4F"/>
    <w:rsid w:val="00DE4413"/>
    <w:rsid w:val="00DE44D3"/>
    <w:rsid w:val="00DE4C89"/>
    <w:rsid w:val="00DE5999"/>
    <w:rsid w:val="00DE7265"/>
    <w:rsid w:val="00DF044C"/>
    <w:rsid w:val="00DF2530"/>
    <w:rsid w:val="00DF4429"/>
    <w:rsid w:val="00DF519E"/>
    <w:rsid w:val="00DF58D6"/>
    <w:rsid w:val="00DF5EA1"/>
    <w:rsid w:val="00DF7BB3"/>
    <w:rsid w:val="00DF7FDC"/>
    <w:rsid w:val="00E0150C"/>
    <w:rsid w:val="00E01AB9"/>
    <w:rsid w:val="00E02477"/>
    <w:rsid w:val="00E031C8"/>
    <w:rsid w:val="00E033B3"/>
    <w:rsid w:val="00E04D0F"/>
    <w:rsid w:val="00E05A72"/>
    <w:rsid w:val="00E0612A"/>
    <w:rsid w:val="00E06984"/>
    <w:rsid w:val="00E078F7"/>
    <w:rsid w:val="00E07BFF"/>
    <w:rsid w:val="00E07C0A"/>
    <w:rsid w:val="00E10BCD"/>
    <w:rsid w:val="00E11157"/>
    <w:rsid w:val="00E11EE9"/>
    <w:rsid w:val="00E12B73"/>
    <w:rsid w:val="00E13244"/>
    <w:rsid w:val="00E138C4"/>
    <w:rsid w:val="00E149E5"/>
    <w:rsid w:val="00E15B52"/>
    <w:rsid w:val="00E16DFC"/>
    <w:rsid w:val="00E20602"/>
    <w:rsid w:val="00E2117F"/>
    <w:rsid w:val="00E21C85"/>
    <w:rsid w:val="00E224D9"/>
    <w:rsid w:val="00E25F45"/>
    <w:rsid w:val="00E26B3F"/>
    <w:rsid w:val="00E307B4"/>
    <w:rsid w:val="00E30C84"/>
    <w:rsid w:val="00E31914"/>
    <w:rsid w:val="00E31AF7"/>
    <w:rsid w:val="00E3271C"/>
    <w:rsid w:val="00E345CB"/>
    <w:rsid w:val="00E34FCF"/>
    <w:rsid w:val="00E372D7"/>
    <w:rsid w:val="00E41839"/>
    <w:rsid w:val="00E41BF8"/>
    <w:rsid w:val="00E43CE9"/>
    <w:rsid w:val="00E44927"/>
    <w:rsid w:val="00E44E10"/>
    <w:rsid w:val="00E44FCD"/>
    <w:rsid w:val="00E45465"/>
    <w:rsid w:val="00E454C2"/>
    <w:rsid w:val="00E45728"/>
    <w:rsid w:val="00E4613B"/>
    <w:rsid w:val="00E462E2"/>
    <w:rsid w:val="00E47F22"/>
    <w:rsid w:val="00E50915"/>
    <w:rsid w:val="00E50F68"/>
    <w:rsid w:val="00E51C7C"/>
    <w:rsid w:val="00E52A75"/>
    <w:rsid w:val="00E54D57"/>
    <w:rsid w:val="00E57B23"/>
    <w:rsid w:val="00E60204"/>
    <w:rsid w:val="00E608D9"/>
    <w:rsid w:val="00E630CC"/>
    <w:rsid w:val="00E637B4"/>
    <w:rsid w:val="00E64467"/>
    <w:rsid w:val="00E64957"/>
    <w:rsid w:val="00E6623F"/>
    <w:rsid w:val="00E667F9"/>
    <w:rsid w:val="00E70069"/>
    <w:rsid w:val="00E71E42"/>
    <w:rsid w:val="00E721B0"/>
    <w:rsid w:val="00E73785"/>
    <w:rsid w:val="00E73F86"/>
    <w:rsid w:val="00E74910"/>
    <w:rsid w:val="00E74D5E"/>
    <w:rsid w:val="00E765FA"/>
    <w:rsid w:val="00E77F2E"/>
    <w:rsid w:val="00E80DC4"/>
    <w:rsid w:val="00E812D2"/>
    <w:rsid w:val="00E81463"/>
    <w:rsid w:val="00E848EC"/>
    <w:rsid w:val="00E85599"/>
    <w:rsid w:val="00E85CD1"/>
    <w:rsid w:val="00E87D77"/>
    <w:rsid w:val="00E9235A"/>
    <w:rsid w:val="00E9378F"/>
    <w:rsid w:val="00E93ACD"/>
    <w:rsid w:val="00E9491E"/>
    <w:rsid w:val="00E95B3E"/>
    <w:rsid w:val="00E9660E"/>
    <w:rsid w:val="00E9757D"/>
    <w:rsid w:val="00E97B07"/>
    <w:rsid w:val="00EA13E6"/>
    <w:rsid w:val="00EA1E27"/>
    <w:rsid w:val="00EA213C"/>
    <w:rsid w:val="00EA59E7"/>
    <w:rsid w:val="00EA5A78"/>
    <w:rsid w:val="00EA6157"/>
    <w:rsid w:val="00EA71A1"/>
    <w:rsid w:val="00EB08F4"/>
    <w:rsid w:val="00EB0A97"/>
    <w:rsid w:val="00EB1996"/>
    <w:rsid w:val="00EB26DC"/>
    <w:rsid w:val="00EB3886"/>
    <w:rsid w:val="00EB6F5B"/>
    <w:rsid w:val="00EB710E"/>
    <w:rsid w:val="00EC02B2"/>
    <w:rsid w:val="00EC1D75"/>
    <w:rsid w:val="00EC312D"/>
    <w:rsid w:val="00EC34F8"/>
    <w:rsid w:val="00EC5BC0"/>
    <w:rsid w:val="00EC5E27"/>
    <w:rsid w:val="00ED01D5"/>
    <w:rsid w:val="00ED1141"/>
    <w:rsid w:val="00ED126A"/>
    <w:rsid w:val="00ED128D"/>
    <w:rsid w:val="00ED1EBE"/>
    <w:rsid w:val="00ED377C"/>
    <w:rsid w:val="00ED3858"/>
    <w:rsid w:val="00ED3C6F"/>
    <w:rsid w:val="00ED54A2"/>
    <w:rsid w:val="00ED5509"/>
    <w:rsid w:val="00ED5C3B"/>
    <w:rsid w:val="00ED7778"/>
    <w:rsid w:val="00ED77CD"/>
    <w:rsid w:val="00EE0548"/>
    <w:rsid w:val="00EE2BE7"/>
    <w:rsid w:val="00EE55E6"/>
    <w:rsid w:val="00EE630B"/>
    <w:rsid w:val="00EE6F54"/>
    <w:rsid w:val="00EE73D4"/>
    <w:rsid w:val="00EE74A1"/>
    <w:rsid w:val="00EF0821"/>
    <w:rsid w:val="00EF154A"/>
    <w:rsid w:val="00EF1A39"/>
    <w:rsid w:val="00EF29DC"/>
    <w:rsid w:val="00EF342B"/>
    <w:rsid w:val="00EF373F"/>
    <w:rsid w:val="00EF4E96"/>
    <w:rsid w:val="00EF5811"/>
    <w:rsid w:val="00F0019E"/>
    <w:rsid w:val="00F003C9"/>
    <w:rsid w:val="00F04773"/>
    <w:rsid w:val="00F0562D"/>
    <w:rsid w:val="00F069D9"/>
    <w:rsid w:val="00F07039"/>
    <w:rsid w:val="00F108D1"/>
    <w:rsid w:val="00F11232"/>
    <w:rsid w:val="00F11FED"/>
    <w:rsid w:val="00F12A7C"/>
    <w:rsid w:val="00F15B17"/>
    <w:rsid w:val="00F161C2"/>
    <w:rsid w:val="00F165D3"/>
    <w:rsid w:val="00F16BF0"/>
    <w:rsid w:val="00F20D76"/>
    <w:rsid w:val="00F238CC"/>
    <w:rsid w:val="00F24505"/>
    <w:rsid w:val="00F245D9"/>
    <w:rsid w:val="00F25328"/>
    <w:rsid w:val="00F254C5"/>
    <w:rsid w:val="00F25AA8"/>
    <w:rsid w:val="00F267E7"/>
    <w:rsid w:val="00F27612"/>
    <w:rsid w:val="00F302AF"/>
    <w:rsid w:val="00F303BB"/>
    <w:rsid w:val="00F3127F"/>
    <w:rsid w:val="00F314BF"/>
    <w:rsid w:val="00F32BD2"/>
    <w:rsid w:val="00F3304B"/>
    <w:rsid w:val="00F341BE"/>
    <w:rsid w:val="00F35578"/>
    <w:rsid w:val="00F35EFE"/>
    <w:rsid w:val="00F36A5F"/>
    <w:rsid w:val="00F37B11"/>
    <w:rsid w:val="00F40739"/>
    <w:rsid w:val="00F427C6"/>
    <w:rsid w:val="00F42B00"/>
    <w:rsid w:val="00F43B45"/>
    <w:rsid w:val="00F43CD7"/>
    <w:rsid w:val="00F44423"/>
    <w:rsid w:val="00F44861"/>
    <w:rsid w:val="00F44A6B"/>
    <w:rsid w:val="00F45CFD"/>
    <w:rsid w:val="00F45E4D"/>
    <w:rsid w:val="00F463D8"/>
    <w:rsid w:val="00F47D05"/>
    <w:rsid w:val="00F51936"/>
    <w:rsid w:val="00F5353F"/>
    <w:rsid w:val="00F54DAC"/>
    <w:rsid w:val="00F55BA5"/>
    <w:rsid w:val="00F6054B"/>
    <w:rsid w:val="00F60CDA"/>
    <w:rsid w:val="00F613E5"/>
    <w:rsid w:val="00F6167D"/>
    <w:rsid w:val="00F649B9"/>
    <w:rsid w:val="00F64F6C"/>
    <w:rsid w:val="00F655CF"/>
    <w:rsid w:val="00F66DD4"/>
    <w:rsid w:val="00F67401"/>
    <w:rsid w:val="00F67968"/>
    <w:rsid w:val="00F67F68"/>
    <w:rsid w:val="00F700D6"/>
    <w:rsid w:val="00F7101E"/>
    <w:rsid w:val="00F71A52"/>
    <w:rsid w:val="00F71E4A"/>
    <w:rsid w:val="00F727A2"/>
    <w:rsid w:val="00F73F73"/>
    <w:rsid w:val="00F756FF"/>
    <w:rsid w:val="00F7663E"/>
    <w:rsid w:val="00F76D97"/>
    <w:rsid w:val="00F76EB2"/>
    <w:rsid w:val="00F77180"/>
    <w:rsid w:val="00F816F6"/>
    <w:rsid w:val="00F82548"/>
    <w:rsid w:val="00F82B5B"/>
    <w:rsid w:val="00F82C26"/>
    <w:rsid w:val="00F834DF"/>
    <w:rsid w:val="00F851D9"/>
    <w:rsid w:val="00F856DC"/>
    <w:rsid w:val="00F86E76"/>
    <w:rsid w:val="00F86F41"/>
    <w:rsid w:val="00F87CBF"/>
    <w:rsid w:val="00F91665"/>
    <w:rsid w:val="00F921BF"/>
    <w:rsid w:val="00F932AC"/>
    <w:rsid w:val="00F93322"/>
    <w:rsid w:val="00F93F70"/>
    <w:rsid w:val="00F941B3"/>
    <w:rsid w:val="00F942CB"/>
    <w:rsid w:val="00F946B8"/>
    <w:rsid w:val="00F94D8D"/>
    <w:rsid w:val="00F96403"/>
    <w:rsid w:val="00F96955"/>
    <w:rsid w:val="00F9722C"/>
    <w:rsid w:val="00F9765E"/>
    <w:rsid w:val="00FA1ED0"/>
    <w:rsid w:val="00FA2445"/>
    <w:rsid w:val="00FA52E8"/>
    <w:rsid w:val="00FA53FB"/>
    <w:rsid w:val="00FA5E77"/>
    <w:rsid w:val="00FA6F67"/>
    <w:rsid w:val="00FA7E0A"/>
    <w:rsid w:val="00FB6BEF"/>
    <w:rsid w:val="00FB748C"/>
    <w:rsid w:val="00FC5F25"/>
    <w:rsid w:val="00FC70DA"/>
    <w:rsid w:val="00FC726E"/>
    <w:rsid w:val="00FC76B1"/>
    <w:rsid w:val="00FD05B8"/>
    <w:rsid w:val="00FD0699"/>
    <w:rsid w:val="00FD1786"/>
    <w:rsid w:val="00FD1B8A"/>
    <w:rsid w:val="00FD26CE"/>
    <w:rsid w:val="00FD2F49"/>
    <w:rsid w:val="00FD35F7"/>
    <w:rsid w:val="00FD3CF6"/>
    <w:rsid w:val="00FD4022"/>
    <w:rsid w:val="00FD5D4D"/>
    <w:rsid w:val="00FD5E88"/>
    <w:rsid w:val="00FD6523"/>
    <w:rsid w:val="00FD6631"/>
    <w:rsid w:val="00FE243A"/>
    <w:rsid w:val="00FE274E"/>
    <w:rsid w:val="00FE364F"/>
    <w:rsid w:val="00FE53C1"/>
    <w:rsid w:val="00FE53DE"/>
    <w:rsid w:val="00FE6FA5"/>
    <w:rsid w:val="00FE754C"/>
    <w:rsid w:val="00FE7CAD"/>
    <w:rsid w:val="00FF087B"/>
    <w:rsid w:val="00FF27E0"/>
    <w:rsid w:val="00FF2C61"/>
    <w:rsid w:val="00FF2DA5"/>
    <w:rsid w:val="00FF3649"/>
    <w:rsid w:val="00FF38FB"/>
    <w:rsid w:val="00FF436D"/>
    <w:rsid w:val="00FF5554"/>
    <w:rsid w:val="00FF64DF"/>
    <w:rsid w:val="00FF6E00"/>
    <w:rsid w:val="00FF7359"/>
    <w:rsid w:val="00FF73E1"/>
    <w:rsid w:val="00FF79FC"/>
    <w:rsid w:val="00FF7AF0"/>
    <w:rsid w:val="013B2B5C"/>
    <w:rsid w:val="01483505"/>
    <w:rsid w:val="017328F7"/>
    <w:rsid w:val="019E5031"/>
    <w:rsid w:val="01C02BE3"/>
    <w:rsid w:val="0293487C"/>
    <w:rsid w:val="02954D56"/>
    <w:rsid w:val="02BB62E0"/>
    <w:rsid w:val="031A67DB"/>
    <w:rsid w:val="032B4697"/>
    <w:rsid w:val="03681C3C"/>
    <w:rsid w:val="03887BE8"/>
    <w:rsid w:val="03903803"/>
    <w:rsid w:val="03BF2085"/>
    <w:rsid w:val="03D02289"/>
    <w:rsid w:val="044E1C48"/>
    <w:rsid w:val="04E17D37"/>
    <w:rsid w:val="04F83DC6"/>
    <w:rsid w:val="051928B5"/>
    <w:rsid w:val="05514D5E"/>
    <w:rsid w:val="056416EC"/>
    <w:rsid w:val="05A33202"/>
    <w:rsid w:val="066C759E"/>
    <w:rsid w:val="068719C7"/>
    <w:rsid w:val="06CC0CB5"/>
    <w:rsid w:val="070B3B08"/>
    <w:rsid w:val="074107DA"/>
    <w:rsid w:val="07434552"/>
    <w:rsid w:val="07683FB9"/>
    <w:rsid w:val="07966E2F"/>
    <w:rsid w:val="07A16242"/>
    <w:rsid w:val="07C509D8"/>
    <w:rsid w:val="07CB0ED3"/>
    <w:rsid w:val="080B5AFE"/>
    <w:rsid w:val="084A2799"/>
    <w:rsid w:val="085D6B6A"/>
    <w:rsid w:val="088D4DDF"/>
    <w:rsid w:val="08A13246"/>
    <w:rsid w:val="09315D95"/>
    <w:rsid w:val="093C74AB"/>
    <w:rsid w:val="094563DC"/>
    <w:rsid w:val="09D4459B"/>
    <w:rsid w:val="09F25D5F"/>
    <w:rsid w:val="0A4A209B"/>
    <w:rsid w:val="0ABB393F"/>
    <w:rsid w:val="0B03657C"/>
    <w:rsid w:val="0BF77A02"/>
    <w:rsid w:val="0C4065B2"/>
    <w:rsid w:val="0CCE16E2"/>
    <w:rsid w:val="0D1B3400"/>
    <w:rsid w:val="0D52778E"/>
    <w:rsid w:val="0DAB34A6"/>
    <w:rsid w:val="0DED16BC"/>
    <w:rsid w:val="0E377BE4"/>
    <w:rsid w:val="0EC77C55"/>
    <w:rsid w:val="0F1B0333"/>
    <w:rsid w:val="103A5FE4"/>
    <w:rsid w:val="10645539"/>
    <w:rsid w:val="108C39E7"/>
    <w:rsid w:val="12326A52"/>
    <w:rsid w:val="123B3C33"/>
    <w:rsid w:val="124F5746"/>
    <w:rsid w:val="128D0120"/>
    <w:rsid w:val="12EF3F3F"/>
    <w:rsid w:val="1382348A"/>
    <w:rsid w:val="13C01083"/>
    <w:rsid w:val="13EF00ED"/>
    <w:rsid w:val="1423266E"/>
    <w:rsid w:val="14A76E14"/>
    <w:rsid w:val="150701CB"/>
    <w:rsid w:val="150E69FE"/>
    <w:rsid w:val="15137A3F"/>
    <w:rsid w:val="159C3209"/>
    <w:rsid w:val="162128BC"/>
    <w:rsid w:val="164A5736"/>
    <w:rsid w:val="164D6D71"/>
    <w:rsid w:val="16585444"/>
    <w:rsid w:val="168B05F0"/>
    <w:rsid w:val="169A7F07"/>
    <w:rsid w:val="171630A9"/>
    <w:rsid w:val="171A13C7"/>
    <w:rsid w:val="17630354"/>
    <w:rsid w:val="17AB4A21"/>
    <w:rsid w:val="17C4348D"/>
    <w:rsid w:val="17C72C1C"/>
    <w:rsid w:val="17E12E1B"/>
    <w:rsid w:val="17EE4DA7"/>
    <w:rsid w:val="185F4F64"/>
    <w:rsid w:val="18714C97"/>
    <w:rsid w:val="19031DE7"/>
    <w:rsid w:val="193C0A2C"/>
    <w:rsid w:val="1A202A12"/>
    <w:rsid w:val="1A7A0A1D"/>
    <w:rsid w:val="1AD368B0"/>
    <w:rsid w:val="1B2A25D2"/>
    <w:rsid w:val="1BBA2AB5"/>
    <w:rsid w:val="1BD04D8F"/>
    <w:rsid w:val="1C144946"/>
    <w:rsid w:val="1C3657C9"/>
    <w:rsid w:val="1CCE22B6"/>
    <w:rsid w:val="1D5B48E0"/>
    <w:rsid w:val="1D633AE6"/>
    <w:rsid w:val="1D68099A"/>
    <w:rsid w:val="1D8F56CF"/>
    <w:rsid w:val="1DFB6A6C"/>
    <w:rsid w:val="1EE8579F"/>
    <w:rsid w:val="1F046761"/>
    <w:rsid w:val="20073ACF"/>
    <w:rsid w:val="20763786"/>
    <w:rsid w:val="20937971"/>
    <w:rsid w:val="20D81D57"/>
    <w:rsid w:val="211D3C0E"/>
    <w:rsid w:val="217E760E"/>
    <w:rsid w:val="21E86453"/>
    <w:rsid w:val="220B4DB0"/>
    <w:rsid w:val="22591019"/>
    <w:rsid w:val="227D1656"/>
    <w:rsid w:val="22993768"/>
    <w:rsid w:val="229E7467"/>
    <w:rsid w:val="22D335C6"/>
    <w:rsid w:val="23076924"/>
    <w:rsid w:val="23196F3B"/>
    <w:rsid w:val="236A50F4"/>
    <w:rsid w:val="23D32A13"/>
    <w:rsid w:val="23E93C3B"/>
    <w:rsid w:val="24495E07"/>
    <w:rsid w:val="24D3787A"/>
    <w:rsid w:val="24D97E4C"/>
    <w:rsid w:val="24DC32A5"/>
    <w:rsid w:val="25184E18"/>
    <w:rsid w:val="25396B3D"/>
    <w:rsid w:val="25653C07"/>
    <w:rsid w:val="26001A13"/>
    <w:rsid w:val="26056ED4"/>
    <w:rsid w:val="26345364"/>
    <w:rsid w:val="264E17E6"/>
    <w:rsid w:val="26703A5C"/>
    <w:rsid w:val="2685203A"/>
    <w:rsid w:val="26C8508A"/>
    <w:rsid w:val="26EF7E56"/>
    <w:rsid w:val="273C4C49"/>
    <w:rsid w:val="27912C60"/>
    <w:rsid w:val="27A604E3"/>
    <w:rsid w:val="27BF53F0"/>
    <w:rsid w:val="27C66600"/>
    <w:rsid w:val="282A486D"/>
    <w:rsid w:val="286A1824"/>
    <w:rsid w:val="28BC7E86"/>
    <w:rsid w:val="28CF4DF6"/>
    <w:rsid w:val="28DA40B8"/>
    <w:rsid w:val="28EB4E37"/>
    <w:rsid w:val="2AB9515B"/>
    <w:rsid w:val="2AE14FCA"/>
    <w:rsid w:val="2AFE2579"/>
    <w:rsid w:val="2B092B3C"/>
    <w:rsid w:val="2B0D6AA1"/>
    <w:rsid w:val="2B350844"/>
    <w:rsid w:val="2B47210A"/>
    <w:rsid w:val="2BA61CF0"/>
    <w:rsid w:val="2C576226"/>
    <w:rsid w:val="2D1C07A2"/>
    <w:rsid w:val="2D684881"/>
    <w:rsid w:val="2D721806"/>
    <w:rsid w:val="2E0D1189"/>
    <w:rsid w:val="2E190509"/>
    <w:rsid w:val="2E3A510A"/>
    <w:rsid w:val="2E5D23FE"/>
    <w:rsid w:val="2E8C0366"/>
    <w:rsid w:val="2E9A2CFA"/>
    <w:rsid w:val="2F2F348A"/>
    <w:rsid w:val="2F4D7CE1"/>
    <w:rsid w:val="2FEF6776"/>
    <w:rsid w:val="30220EA9"/>
    <w:rsid w:val="30590093"/>
    <w:rsid w:val="30D11767"/>
    <w:rsid w:val="31DF13F2"/>
    <w:rsid w:val="31F96E8E"/>
    <w:rsid w:val="32623F14"/>
    <w:rsid w:val="32651CDF"/>
    <w:rsid w:val="329463F9"/>
    <w:rsid w:val="32D52B66"/>
    <w:rsid w:val="33694D97"/>
    <w:rsid w:val="33C54130"/>
    <w:rsid w:val="3468023E"/>
    <w:rsid w:val="35153CCF"/>
    <w:rsid w:val="35564C7D"/>
    <w:rsid w:val="357D106C"/>
    <w:rsid w:val="36073F9A"/>
    <w:rsid w:val="365B13B2"/>
    <w:rsid w:val="367810EF"/>
    <w:rsid w:val="37207A8A"/>
    <w:rsid w:val="372F3478"/>
    <w:rsid w:val="374B5418"/>
    <w:rsid w:val="37646E30"/>
    <w:rsid w:val="376B0DD8"/>
    <w:rsid w:val="377D4936"/>
    <w:rsid w:val="37D731C5"/>
    <w:rsid w:val="381A6B1A"/>
    <w:rsid w:val="38621C1B"/>
    <w:rsid w:val="38C372B1"/>
    <w:rsid w:val="39027396"/>
    <w:rsid w:val="396232F4"/>
    <w:rsid w:val="399802F7"/>
    <w:rsid w:val="3A5A288C"/>
    <w:rsid w:val="3B053725"/>
    <w:rsid w:val="3B8832EA"/>
    <w:rsid w:val="3B8F61E1"/>
    <w:rsid w:val="3BF5780A"/>
    <w:rsid w:val="3C0772C6"/>
    <w:rsid w:val="3C2C730D"/>
    <w:rsid w:val="3D54075B"/>
    <w:rsid w:val="3D7A3B44"/>
    <w:rsid w:val="3DE03F7F"/>
    <w:rsid w:val="3E0470AE"/>
    <w:rsid w:val="3E1B69AB"/>
    <w:rsid w:val="3E3C6583"/>
    <w:rsid w:val="3F115B9C"/>
    <w:rsid w:val="3F150D6E"/>
    <w:rsid w:val="3F263053"/>
    <w:rsid w:val="3F8369CF"/>
    <w:rsid w:val="3FAA090B"/>
    <w:rsid w:val="402E29B5"/>
    <w:rsid w:val="403A7C43"/>
    <w:rsid w:val="4045201D"/>
    <w:rsid w:val="405E7E6F"/>
    <w:rsid w:val="40717E7A"/>
    <w:rsid w:val="40837F42"/>
    <w:rsid w:val="409018AF"/>
    <w:rsid w:val="40BD6DFF"/>
    <w:rsid w:val="41106F7B"/>
    <w:rsid w:val="41932B65"/>
    <w:rsid w:val="41D51EEE"/>
    <w:rsid w:val="41F50785"/>
    <w:rsid w:val="421F7BAF"/>
    <w:rsid w:val="425D46F2"/>
    <w:rsid w:val="436A7C18"/>
    <w:rsid w:val="437E3A9A"/>
    <w:rsid w:val="438652A1"/>
    <w:rsid w:val="445D5F4C"/>
    <w:rsid w:val="446F17BA"/>
    <w:rsid w:val="44BE0D9F"/>
    <w:rsid w:val="44D501D8"/>
    <w:rsid w:val="44FE6731"/>
    <w:rsid w:val="450C3F55"/>
    <w:rsid w:val="454E0992"/>
    <w:rsid w:val="45597030"/>
    <w:rsid w:val="45B75CF1"/>
    <w:rsid w:val="45B96A31"/>
    <w:rsid w:val="45CD4846"/>
    <w:rsid w:val="45F05A5E"/>
    <w:rsid w:val="46162E01"/>
    <w:rsid w:val="4639411D"/>
    <w:rsid w:val="46496EF9"/>
    <w:rsid w:val="46603D2B"/>
    <w:rsid w:val="46D64942"/>
    <w:rsid w:val="46DD4EF6"/>
    <w:rsid w:val="47F53857"/>
    <w:rsid w:val="4874505C"/>
    <w:rsid w:val="48EB480A"/>
    <w:rsid w:val="48F6165A"/>
    <w:rsid w:val="495F263A"/>
    <w:rsid w:val="497E0C78"/>
    <w:rsid w:val="4A3F67C0"/>
    <w:rsid w:val="4AA0533F"/>
    <w:rsid w:val="4B206468"/>
    <w:rsid w:val="4B681A09"/>
    <w:rsid w:val="4CB53DF1"/>
    <w:rsid w:val="4CEC4311"/>
    <w:rsid w:val="4D1B0446"/>
    <w:rsid w:val="4D2C5A58"/>
    <w:rsid w:val="4E2111E5"/>
    <w:rsid w:val="4E8C2D72"/>
    <w:rsid w:val="4ECF2448"/>
    <w:rsid w:val="4EF91D26"/>
    <w:rsid w:val="4F3B50DC"/>
    <w:rsid w:val="4F7E45A5"/>
    <w:rsid w:val="4F9F566B"/>
    <w:rsid w:val="500556B2"/>
    <w:rsid w:val="500E3498"/>
    <w:rsid w:val="502D1E67"/>
    <w:rsid w:val="50502199"/>
    <w:rsid w:val="50687FA6"/>
    <w:rsid w:val="50C3182D"/>
    <w:rsid w:val="50C53BB8"/>
    <w:rsid w:val="51637864"/>
    <w:rsid w:val="5233577F"/>
    <w:rsid w:val="527528FC"/>
    <w:rsid w:val="528F52D8"/>
    <w:rsid w:val="52C840E8"/>
    <w:rsid w:val="52EC6E19"/>
    <w:rsid w:val="53A56FE2"/>
    <w:rsid w:val="540B1EBC"/>
    <w:rsid w:val="54236758"/>
    <w:rsid w:val="550B5FFD"/>
    <w:rsid w:val="555B55DE"/>
    <w:rsid w:val="556D7F2A"/>
    <w:rsid w:val="55A03EEB"/>
    <w:rsid w:val="55D567DE"/>
    <w:rsid w:val="56084BF6"/>
    <w:rsid w:val="56465F1A"/>
    <w:rsid w:val="566413BC"/>
    <w:rsid w:val="56810A0D"/>
    <w:rsid w:val="56890D54"/>
    <w:rsid w:val="569561C0"/>
    <w:rsid w:val="56AF0889"/>
    <w:rsid w:val="56BF6ED0"/>
    <w:rsid w:val="57B453EB"/>
    <w:rsid w:val="581C680F"/>
    <w:rsid w:val="58322922"/>
    <w:rsid w:val="58EA204C"/>
    <w:rsid w:val="590F2890"/>
    <w:rsid w:val="59D355F5"/>
    <w:rsid w:val="59F64A21"/>
    <w:rsid w:val="5A260989"/>
    <w:rsid w:val="5A27081C"/>
    <w:rsid w:val="5A283F3E"/>
    <w:rsid w:val="5A2A46CB"/>
    <w:rsid w:val="5A455A23"/>
    <w:rsid w:val="5A5A3241"/>
    <w:rsid w:val="5AD53BCD"/>
    <w:rsid w:val="5AF1438A"/>
    <w:rsid w:val="5B5B26B9"/>
    <w:rsid w:val="5BDE576D"/>
    <w:rsid w:val="5C46603D"/>
    <w:rsid w:val="5C8D3DAC"/>
    <w:rsid w:val="5CD460C1"/>
    <w:rsid w:val="5D245401"/>
    <w:rsid w:val="5D43056B"/>
    <w:rsid w:val="5E151A61"/>
    <w:rsid w:val="5EDC24BE"/>
    <w:rsid w:val="5EF03760"/>
    <w:rsid w:val="5F656858"/>
    <w:rsid w:val="5FD603DC"/>
    <w:rsid w:val="5FD90A04"/>
    <w:rsid w:val="5FFF4ACC"/>
    <w:rsid w:val="60C82547"/>
    <w:rsid w:val="61243C22"/>
    <w:rsid w:val="61FE1E3D"/>
    <w:rsid w:val="620449A1"/>
    <w:rsid w:val="620B5B44"/>
    <w:rsid w:val="627D587D"/>
    <w:rsid w:val="62936178"/>
    <w:rsid w:val="63436FB7"/>
    <w:rsid w:val="63461ABD"/>
    <w:rsid w:val="635276CC"/>
    <w:rsid w:val="63597C0E"/>
    <w:rsid w:val="636E0935"/>
    <w:rsid w:val="63C15126"/>
    <w:rsid w:val="63C850C6"/>
    <w:rsid w:val="63D61561"/>
    <w:rsid w:val="640F6E0B"/>
    <w:rsid w:val="64657476"/>
    <w:rsid w:val="65101208"/>
    <w:rsid w:val="65C94C4E"/>
    <w:rsid w:val="65D35EC7"/>
    <w:rsid w:val="660318CF"/>
    <w:rsid w:val="66AD39AF"/>
    <w:rsid w:val="67B53825"/>
    <w:rsid w:val="68940DF3"/>
    <w:rsid w:val="689B4EE0"/>
    <w:rsid w:val="68AC5DD9"/>
    <w:rsid w:val="68C33D74"/>
    <w:rsid w:val="68DA5E00"/>
    <w:rsid w:val="68F6059A"/>
    <w:rsid w:val="6975159E"/>
    <w:rsid w:val="699F6892"/>
    <w:rsid w:val="69C21A4A"/>
    <w:rsid w:val="69D033F2"/>
    <w:rsid w:val="6A7F0E7E"/>
    <w:rsid w:val="6AD965EA"/>
    <w:rsid w:val="6ADE2835"/>
    <w:rsid w:val="6B055675"/>
    <w:rsid w:val="6B17534E"/>
    <w:rsid w:val="6B282708"/>
    <w:rsid w:val="6B3E5E64"/>
    <w:rsid w:val="6B9A2958"/>
    <w:rsid w:val="6B9D5447"/>
    <w:rsid w:val="6BAA6E46"/>
    <w:rsid w:val="6BBF0D55"/>
    <w:rsid w:val="6BC94D41"/>
    <w:rsid w:val="6C4C67D3"/>
    <w:rsid w:val="6C521745"/>
    <w:rsid w:val="6CA250C0"/>
    <w:rsid w:val="6CC86665"/>
    <w:rsid w:val="6CD358F5"/>
    <w:rsid w:val="6D0F1F2C"/>
    <w:rsid w:val="6D147240"/>
    <w:rsid w:val="6D301F14"/>
    <w:rsid w:val="6D6C3E8F"/>
    <w:rsid w:val="6DA976F2"/>
    <w:rsid w:val="6E2354E6"/>
    <w:rsid w:val="6E9C2FAA"/>
    <w:rsid w:val="6E9D5013"/>
    <w:rsid w:val="6ECD0C40"/>
    <w:rsid w:val="6F080A81"/>
    <w:rsid w:val="6F0926A9"/>
    <w:rsid w:val="6F977CB5"/>
    <w:rsid w:val="6FA20F02"/>
    <w:rsid w:val="704C4C69"/>
    <w:rsid w:val="70566A3D"/>
    <w:rsid w:val="70DA2D90"/>
    <w:rsid w:val="71023661"/>
    <w:rsid w:val="71793D7A"/>
    <w:rsid w:val="71C14090"/>
    <w:rsid w:val="72684737"/>
    <w:rsid w:val="72B017B9"/>
    <w:rsid w:val="72C75577"/>
    <w:rsid w:val="72EF7E1F"/>
    <w:rsid w:val="72FB75B9"/>
    <w:rsid w:val="72FF3793"/>
    <w:rsid w:val="737137BD"/>
    <w:rsid w:val="73741238"/>
    <w:rsid w:val="737940A3"/>
    <w:rsid w:val="73D06995"/>
    <w:rsid w:val="747244F6"/>
    <w:rsid w:val="74EB6EFE"/>
    <w:rsid w:val="74EC0DEB"/>
    <w:rsid w:val="74F92645"/>
    <w:rsid w:val="7529736F"/>
    <w:rsid w:val="75350BD3"/>
    <w:rsid w:val="756801A9"/>
    <w:rsid w:val="76084246"/>
    <w:rsid w:val="76F0507D"/>
    <w:rsid w:val="77167EE0"/>
    <w:rsid w:val="7773690B"/>
    <w:rsid w:val="77931EB5"/>
    <w:rsid w:val="77A042F6"/>
    <w:rsid w:val="77A80CB1"/>
    <w:rsid w:val="77CA6B2A"/>
    <w:rsid w:val="77D179D4"/>
    <w:rsid w:val="78CA182C"/>
    <w:rsid w:val="791F6869"/>
    <w:rsid w:val="79BE265D"/>
    <w:rsid w:val="79E306C6"/>
    <w:rsid w:val="7A043D3A"/>
    <w:rsid w:val="7A0E5017"/>
    <w:rsid w:val="7A812294"/>
    <w:rsid w:val="7A995229"/>
    <w:rsid w:val="7ADB314B"/>
    <w:rsid w:val="7B181DF3"/>
    <w:rsid w:val="7B2939EC"/>
    <w:rsid w:val="7BF639B8"/>
    <w:rsid w:val="7C0703FB"/>
    <w:rsid w:val="7C731D87"/>
    <w:rsid w:val="7CB83DD0"/>
    <w:rsid w:val="7CDF5DA0"/>
    <w:rsid w:val="7D144DF2"/>
    <w:rsid w:val="7D501A20"/>
    <w:rsid w:val="7D561F30"/>
    <w:rsid w:val="7DA326E7"/>
    <w:rsid w:val="7DA92AD3"/>
    <w:rsid w:val="7DC278FA"/>
    <w:rsid w:val="7E0723C4"/>
    <w:rsid w:val="7E4F3236"/>
    <w:rsid w:val="7E6B47E6"/>
    <w:rsid w:val="7E9C0E44"/>
    <w:rsid w:val="7E9D141A"/>
    <w:rsid w:val="7EFF5F5E"/>
    <w:rsid w:val="7F2E2AFA"/>
    <w:rsid w:val="7F505B21"/>
    <w:rsid w:val="7F8F52AC"/>
    <w:rsid w:val="7F98499D"/>
    <w:rsid w:val="7FB67019"/>
    <w:rsid w:val="7FCD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4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6">
    <w:name w:val="Body Text"/>
    <w:basedOn w:val="1"/>
    <w:autoRedefine/>
    <w:qFormat/>
    <w:uiPriority w:val="0"/>
    <w:pPr>
      <w:spacing w:after="120"/>
    </w:pPr>
  </w:style>
  <w:style w:type="paragraph" w:styleId="7">
    <w:name w:val="toc 3"/>
    <w:basedOn w:val="1"/>
    <w:next w:val="1"/>
    <w:autoRedefine/>
    <w:qFormat/>
    <w:uiPriority w:val="39"/>
    <w:pPr>
      <w:ind w:left="840" w:leftChars="400"/>
    </w:pPr>
  </w:style>
  <w:style w:type="paragraph" w:styleId="8">
    <w:name w:val="Balloon Text"/>
    <w:basedOn w:val="1"/>
    <w:link w:val="27"/>
    <w:autoRedefine/>
    <w:qFormat/>
    <w:uiPriority w:val="0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uiPriority w:val="39"/>
  </w:style>
  <w:style w:type="paragraph" w:styleId="12">
    <w:name w:val="toc 2"/>
    <w:basedOn w:val="1"/>
    <w:next w:val="1"/>
    <w:autoRedefine/>
    <w:qFormat/>
    <w:uiPriority w:val="39"/>
    <w:pPr>
      <w:ind w:left="420" w:leftChars="200"/>
    </w:pPr>
  </w:style>
  <w:style w:type="paragraph" w:styleId="13">
    <w:name w:val="Body Text 2"/>
    <w:basedOn w:val="1"/>
    <w:autoRedefine/>
    <w:qFormat/>
    <w:uiPriority w:val="0"/>
    <w:pPr>
      <w:spacing w:after="120" w:line="480" w:lineRule="auto"/>
    </w:pPr>
  </w:style>
  <w:style w:type="paragraph" w:styleId="1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5">
    <w:name w:val="Title"/>
    <w:basedOn w:val="1"/>
    <w:next w:val="1"/>
    <w:link w:val="25"/>
    <w:autoRedefine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table" w:styleId="17">
    <w:name w:val="Table Grid"/>
    <w:basedOn w:val="1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autoRedefine/>
    <w:qFormat/>
    <w:uiPriority w:val="0"/>
    <w:rPr>
      <w:b/>
      <w:bCs/>
    </w:rPr>
  </w:style>
  <w:style w:type="character" w:styleId="20">
    <w:name w:val="page number"/>
    <w:basedOn w:val="18"/>
    <w:autoRedefine/>
    <w:qFormat/>
    <w:uiPriority w:val="0"/>
  </w:style>
  <w:style w:type="character" w:styleId="21">
    <w:name w:val="Hyperlink"/>
    <w:autoRedefine/>
    <w:qFormat/>
    <w:uiPriority w:val="99"/>
    <w:rPr>
      <w:color w:val="0000FF"/>
      <w:u w:val="single"/>
    </w:rPr>
  </w:style>
  <w:style w:type="paragraph" w:customStyle="1" w:styleId="22">
    <w:name w:val="标题 11"/>
    <w:basedOn w:val="1"/>
    <w:next w:val="1"/>
    <w:autoRedefine/>
    <w:qFormat/>
    <w:uiPriority w:val="0"/>
    <w:pPr>
      <w:keepNext/>
      <w:numPr>
        <w:ilvl w:val="0"/>
        <w:numId w:val="1"/>
      </w:numPr>
      <w:spacing w:before="156" w:beforeLines="50" w:after="156" w:afterLines="50"/>
      <w:jc w:val="left"/>
      <w:outlineLvl w:val="0"/>
    </w:pPr>
    <w:rPr>
      <w:rFonts w:eastAsia="黑体"/>
      <w:bCs/>
      <w:kern w:val="28"/>
      <w:sz w:val="32"/>
      <w:szCs w:val="20"/>
    </w:rPr>
  </w:style>
  <w:style w:type="paragraph" w:styleId="2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4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25">
    <w:name w:val="标题 Char"/>
    <w:link w:val="15"/>
    <w:autoRedefine/>
    <w:qFormat/>
    <w:uiPriority w:val="0"/>
    <w:rPr>
      <w:rFonts w:ascii="Calibri Light" w:hAnsi="Calibri Light" w:cs="Times New Roman"/>
      <w:b/>
      <w:bCs/>
      <w:kern w:val="2"/>
      <w:sz w:val="32"/>
      <w:szCs w:val="32"/>
    </w:rPr>
  </w:style>
  <w:style w:type="character" w:customStyle="1" w:styleId="26">
    <w:name w:val="high-light-bg4"/>
    <w:autoRedefine/>
    <w:qFormat/>
    <w:uiPriority w:val="0"/>
  </w:style>
  <w:style w:type="character" w:customStyle="1" w:styleId="27">
    <w:name w:val="批注框文本 Char"/>
    <w:basedOn w:val="18"/>
    <w:link w:val="8"/>
    <w:autoRedefine/>
    <w:qFormat/>
    <w:uiPriority w:val="0"/>
    <w:rPr>
      <w:kern w:val="2"/>
      <w:sz w:val="18"/>
      <w:szCs w:val="18"/>
    </w:rPr>
  </w:style>
  <w:style w:type="character" w:customStyle="1" w:styleId="28">
    <w:name w:val="font01"/>
    <w:basedOn w:val="18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KD</Company>
  <Pages>28</Pages>
  <Words>1810</Words>
  <Characters>10320</Characters>
  <Lines>86</Lines>
  <Paragraphs>24</Paragraphs>
  <TotalTime>7</TotalTime>
  <ScaleCrop>false</ScaleCrop>
  <LinksUpToDate>false</LinksUpToDate>
  <CharactersWithSpaces>12106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2021-05-31T06:20:00Z</dcterms:created>
  <dc:creator>zhou</dc:creator>
  <cp:lastModifiedBy>Tommy Chen</cp:lastModifiedBy>
  <cp:lastPrinted>2013-09-06T01:55:00Z</cp:lastPrinted>
  <dcterms:modified xsi:type="dcterms:W3CDTF">2024-02-21T01:56:35Z</dcterms:modified>
  <dc:title>ConverterBOX系列产品介绍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D393E68D697E4967805FC3FAD79B4205_13</vt:lpwstr>
  </property>
</Properties>
</file>