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Theme="minorEastAsia"/>
          <w:sz w:val="36"/>
          <w:szCs w:val="36"/>
        </w:rPr>
      </w:pPr>
    </w:p>
    <w:p>
      <w:pPr>
        <w:jc w:val="center"/>
        <w:rPr>
          <w:rFonts w:ascii="Times New Roman" w:hAnsi="Times New Roman"/>
          <w:sz w:val="36"/>
          <w:szCs w:val="36"/>
        </w:rPr>
      </w:pPr>
    </w:p>
    <w:p>
      <w:pPr>
        <w:jc w:val="center"/>
        <w:rPr>
          <w:rFonts w:ascii="Arial Unicode MS" w:hAnsi="Arial Unicode MS" w:eastAsia="Arial Unicode MS" w:cs="Arial Unicode MS"/>
          <w:sz w:val="44"/>
          <w:szCs w:val="44"/>
        </w:rPr>
      </w:pPr>
      <w:r>
        <w:rPr>
          <w:rFonts w:ascii="Arial Unicode MS" w:hAnsi="Arial Unicode MS" w:eastAsia="Arial Unicode MS" w:cs="Arial Unicode MS"/>
          <w:sz w:val="44"/>
          <w:szCs w:val="44"/>
        </w:rPr>
        <w:t>Seamless UHD Video Switcher</w:t>
      </w:r>
    </w:p>
    <w:p>
      <w:pPr>
        <w:jc w:val="center"/>
        <w:rPr>
          <w:rFonts w:ascii="Arial Unicode MS" w:hAnsi="Arial Unicode MS" w:eastAsia="Arial Unicode MS" w:cs="Arial Unicode MS"/>
          <w:b/>
          <w:kern w:val="0"/>
          <w:sz w:val="32"/>
          <w:szCs w:val="32"/>
        </w:rPr>
      </w:pPr>
      <w:r>
        <w:rPr>
          <w:rFonts w:ascii="Arial Unicode MS" w:hAnsi="Arial Unicode MS" w:eastAsia="Arial Unicode MS" w:cs="Arial Unicode MS"/>
          <w:sz w:val="32"/>
          <w:szCs w:val="32"/>
        </w:rPr>
        <w:t>With Multiview Control</w:t>
      </w:r>
    </w:p>
    <w:p>
      <w:pPr>
        <w:autoSpaceDE w:val="0"/>
        <w:autoSpaceDN w:val="0"/>
        <w:adjustRightInd w:val="0"/>
        <w:jc w:val="center"/>
        <w:rPr>
          <w:rFonts w:hint="eastAsia" w:ascii="Arial Unicode MS" w:hAnsi="Arial Unicode MS" w:eastAsia="Arial Unicode MS" w:cs="Arial Unicode MS"/>
          <w:kern w:val="0"/>
          <w:sz w:val="30"/>
          <w:szCs w:val="30"/>
          <w:lang w:eastAsia="zh-CN"/>
        </w:rPr>
      </w:pPr>
      <w:r>
        <w:rPr>
          <w:rFonts w:ascii="Arial Unicode MS" w:hAnsi="Arial Unicode MS" w:eastAsia="Arial Unicode MS" w:cs="Arial Unicode MS"/>
          <w:kern w:val="0"/>
          <w:sz w:val="30"/>
          <w:szCs w:val="30"/>
        </w:rPr>
        <w:t>Version 1.</w:t>
      </w:r>
      <w:r>
        <w:rPr>
          <w:rFonts w:hint="eastAsia" w:ascii="Arial Unicode MS" w:hAnsi="Arial Unicode MS" w:eastAsia="Arial Unicode MS" w:cs="Arial Unicode MS"/>
          <w:kern w:val="0"/>
          <w:sz w:val="30"/>
          <w:szCs w:val="30"/>
          <w:lang w:val="en-US" w:eastAsia="zh-CN"/>
        </w:rPr>
        <w:t>5</w:t>
      </w:r>
      <w:bookmarkStart w:id="30" w:name="_GoBack"/>
      <w:bookmarkEnd w:id="30"/>
    </w:p>
    <w:p>
      <w:pPr>
        <w:autoSpaceDE w:val="0"/>
        <w:autoSpaceDN w:val="0"/>
        <w:adjustRightInd w:val="0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ascii="Times New Roman" w:hAnsi="Times New Roman" w:eastAsia="微软雅黑"/>
          <w:b/>
          <w:kern w:val="0"/>
          <w:sz w:val="30"/>
          <w:szCs w:val="30"/>
        </w:rPr>
        <w:tab/>
      </w: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13885" cy="612140"/>
            <wp:effectExtent l="0" t="0" r="0" b="0"/>
            <wp:docPr id="1" name="图片 1" descr="C:\Users\windows7\AppData\Local\Temp\WeChat Files\4c8ad7e1e17a718f19a7d1faf57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dows7\AppData\Local\Temp\WeChat Files\4c8ad7e1e17a718f19a7d1faf5711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13885" cy="600075"/>
            <wp:effectExtent l="0" t="0" r="0" b="0"/>
            <wp:docPr id="5" name="图片 5" descr="E:\Lytch\Product\2022\SWB41MV\PICTURE\SWB41-正视图-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Lytch\Product\2022\SWB41MV\PICTURE\SWB41-正视图-19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ind w:firstLine="720"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b/>
          <w:sz w:val="36"/>
          <w:lang w:val="en-US"/>
        </w:rPr>
        <w:drawing>
          <wp:inline distT="0" distB="0" distL="0" distR="0">
            <wp:extent cx="347980" cy="300355"/>
            <wp:effectExtent l="19050" t="0" r="0" b="0"/>
            <wp:docPr id="17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b/>
          <w:sz w:val="28"/>
        </w:rPr>
        <w:t>Warning</w:t>
      </w:r>
    </w:p>
    <w:p>
      <w:pPr>
        <w:autoSpaceDE w:val="0"/>
        <w:autoSpaceDN w:val="0"/>
        <w:ind w:firstLine="420"/>
        <w:rPr>
          <w:rFonts w:ascii="Arial Unicode MS" w:hAnsi="Arial Unicode MS" w:eastAsia="Arial Unicode MS" w:cs="Arial Unicode MS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Do not expose this device to Rain, Moisture, and Dripping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Only use accessories specified by the manufacture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Unplug this device during Lightning Storms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The manual is for reference only, maybe updated without</w:t>
      </w:r>
    </w:p>
    <w:p>
      <w:pPr>
        <w:tabs>
          <w:tab w:val="left" w:pos="420"/>
        </w:tabs>
        <w:autoSpaceDE w:val="0"/>
        <w:autoSpaceDN w:val="0"/>
        <w:adjustRightInd w:val="0"/>
        <w:ind w:firstLine="720" w:firstLineChars="30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ascii="Arial Unicode MS" w:hAnsi="Arial Unicode MS" w:eastAsia="Arial Unicode MS" w:cs="Arial Unicode MS"/>
          <w:kern w:val="0"/>
          <w:sz w:val="24"/>
        </w:rPr>
        <w:t>further notice</w:t>
      </w:r>
    </w:p>
    <w:sdt>
      <w:sdtPr>
        <w:rPr>
          <w:rFonts w:ascii="Times New Roman" w:hAnsi="Times New Roman" w:eastAsia="Arial" w:cs="Times New Roman"/>
          <w:b w:val="0"/>
          <w:bCs w:val="0"/>
          <w:smallCaps/>
          <w:color w:val="auto"/>
          <w:kern w:val="2"/>
          <w:sz w:val="18"/>
          <w:szCs w:val="24"/>
          <w:lang w:val="zh-CN"/>
        </w:rPr>
        <w:id w:val="953297409"/>
        <w:docPartObj>
          <w:docPartGallery w:val="Table of Contents"/>
          <w:docPartUnique/>
        </w:docPartObj>
      </w:sdtPr>
      <w:sdtEndPr>
        <w:rPr>
          <w:rFonts w:ascii="Arial Unicode MS" w:hAnsi="Arial Unicode MS" w:eastAsia="Arial Unicode MS" w:cs="Arial Unicode MS"/>
          <w:b/>
          <w:bCs/>
          <w:smallCaps w:val="0"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50"/>
            <w:tabs>
              <w:tab w:val="center" w:pos="3475"/>
            </w:tabs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>Content</w:t>
          </w:r>
          <w:r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instrText xml:space="preserve"> TOC \o "1-3" \h \z \u </w:instrText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separate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</w:rPr>
            <w:instrText xml:space="preserve"> HYPERLINK \l _Toc3964 </w:instrText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1. </w:t>
          </w:r>
          <w:r>
            <w:rPr>
              <w:rFonts w:ascii="Arial Unicode MS" w:hAnsi="Arial Unicode MS" w:eastAsia="Arial Unicode MS" w:cs="Arial Unicode MS"/>
              <w:lang w:val="en-US"/>
            </w:rPr>
            <w:t>Features</w:t>
          </w:r>
          <w:r>
            <w:tab/>
          </w:r>
          <w:r>
            <w:fldChar w:fldCharType="begin"/>
          </w:r>
          <w:r>
            <w:instrText xml:space="preserve"> PAGEREF _Toc3964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_Toc30503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2. </w:t>
          </w:r>
          <w:r>
            <w:rPr>
              <w:rFonts w:ascii="Arial Unicode MS" w:hAnsi="Arial Unicode MS" w:eastAsia="Arial Unicode MS" w:cs="Arial Unicode MS"/>
              <w:lang w:val="en-US"/>
            </w:rPr>
            <w:t>Panel Layout</w:t>
          </w:r>
          <w:r>
            <w:tab/>
          </w:r>
          <w:r>
            <w:fldChar w:fldCharType="begin"/>
          </w:r>
          <w:r>
            <w:instrText xml:space="preserve"> PAGEREF _Toc30503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_Toc11073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3. </w:t>
          </w:r>
          <w:r>
            <w:rPr>
              <w:rFonts w:ascii="Arial Unicode MS" w:hAnsi="Arial Unicode MS" w:eastAsia="Arial Unicode MS" w:cs="Arial Unicode MS"/>
              <w:lang w:val="en-US"/>
            </w:rPr>
            <w:t>Remoter</w:t>
          </w:r>
          <w:r>
            <w:tab/>
          </w:r>
          <w:r>
            <w:fldChar w:fldCharType="begin"/>
          </w:r>
          <w:r>
            <w:instrText xml:space="preserve"> PAGEREF _Toc11073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_Toc11730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4.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EDID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and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 HDCP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handle</w:t>
          </w:r>
          <w:r>
            <w:tab/>
          </w:r>
          <w:r>
            <w:fldChar w:fldCharType="begin"/>
          </w:r>
          <w:r>
            <w:instrText xml:space="preserve"> PAGEREF _Toc11730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_Toc26860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5. </w:t>
          </w:r>
          <w:r>
            <w:rPr>
              <w:rFonts w:ascii="Arial Unicode MS" w:hAnsi="Arial Unicode MS" w:eastAsia="Arial Unicode MS" w:cs="Arial Unicode MS"/>
              <w:lang w:val="en-US"/>
            </w:rPr>
            <w:t>Video and Audio</w:t>
          </w:r>
          <w:r>
            <w:tab/>
          </w:r>
          <w:r>
            <w:fldChar w:fldCharType="begin"/>
          </w:r>
          <w:r>
            <w:instrText xml:space="preserve"> PAGEREF _Toc26860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_Toc20714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6. </w:t>
          </w:r>
          <w:r>
            <w:rPr>
              <w:rFonts w:ascii="Arial Unicode MS" w:hAnsi="Arial Unicode MS" w:eastAsia="Arial Unicode MS" w:cs="Arial Unicode MS"/>
              <w:lang w:val="en-US"/>
            </w:rPr>
            <w:t>Multiview</w:t>
          </w:r>
          <w:r>
            <w:tab/>
          </w:r>
          <w:r>
            <w:fldChar w:fldCharType="begin"/>
          </w:r>
          <w:r>
            <w:instrText xml:space="preserve"> PAGEREF _Toc20714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_Toc26627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7. </w:t>
          </w:r>
          <w:r>
            <w:rPr>
              <w:rFonts w:ascii="Arial Unicode MS" w:hAnsi="Arial Unicode MS" w:eastAsia="Arial Unicode MS" w:cs="Arial Unicode MS"/>
              <w:lang w:val="en-US"/>
            </w:rPr>
            <w:t>OSD Menu Navigation</w:t>
          </w:r>
          <w:r>
            <w:tab/>
          </w:r>
          <w:r>
            <w:fldChar w:fldCharType="begin"/>
          </w:r>
          <w:r>
            <w:instrText xml:space="preserve"> PAGEREF _Toc26627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_Toc9393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8. </w:t>
          </w:r>
          <w:r>
            <w:rPr>
              <w:rFonts w:ascii="Arial Unicode MS" w:hAnsi="Arial Unicode MS" w:eastAsia="Arial Unicode MS" w:cs="Arial Unicode MS"/>
              <w:lang w:val="en-US"/>
            </w:rPr>
            <w:t>Specification</w:t>
          </w:r>
          <w:r>
            <w:tab/>
          </w:r>
          <w:r>
            <w:fldChar w:fldCharType="begin"/>
          </w:r>
          <w:r>
            <w:instrText xml:space="preserve"> PAGEREF _Toc9393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_Toc23336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9. </w:t>
          </w:r>
          <w:r>
            <w:rPr>
              <w:rFonts w:ascii="Arial Unicode MS" w:hAnsi="Arial Unicode MS" w:eastAsia="Arial Unicode MS" w:cs="Arial Unicode MS"/>
              <w:lang w:val="en-US"/>
            </w:rPr>
            <w:t>Package Contents</w:t>
          </w:r>
          <w:r>
            <w:tab/>
          </w:r>
          <w:r>
            <w:fldChar w:fldCharType="begin"/>
          </w:r>
          <w:r>
            <w:instrText xml:space="preserve"> PAGEREF _Toc23336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_Toc23276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10. </w:t>
          </w:r>
          <w:r>
            <w:rPr>
              <w:rFonts w:ascii="Arial Unicode MS" w:hAnsi="Arial Unicode MS" w:eastAsia="Arial Unicode MS" w:cs="Arial Unicode MS"/>
              <w:lang w:val="en-US"/>
            </w:rPr>
            <w:t>RS232 command</w:t>
          </w:r>
          <w:r>
            <w:tab/>
          </w:r>
          <w:r>
            <w:fldChar w:fldCharType="begin"/>
          </w:r>
          <w:r>
            <w:instrText xml:space="preserve"> PAGEREF _Toc23276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_Toc30742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System command</w:t>
          </w:r>
          <w:r>
            <w:tab/>
          </w:r>
          <w:r>
            <w:fldChar w:fldCharType="begin"/>
          </w:r>
          <w:r>
            <w:instrText xml:space="preserve"> PAGEREF _Toc30742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_Toc31080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Switching command, only available on SINGLE mode</w:t>
          </w:r>
          <w:r>
            <w:tab/>
          </w:r>
          <w:r>
            <w:fldChar w:fldCharType="begin"/>
          </w:r>
          <w:r>
            <w:instrText xml:space="preserve"> PAGEREF _Toc31080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_Toc8308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Output command</w:t>
          </w:r>
          <w:r>
            <w:tab/>
          </w:r>
          <w:r>
            <w:fldChar w:fldCharType="begin"/>
          </w:r>
          <w:r>
            <w:instrText xml:space="preserve"> PAGEREF _Toc8308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_Toc18932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Multiview command</w:t>
          </w:r>
          <w:r>
            <w:tab/>
          </w:r>
          <w:r>
            <w:fldChar w:fldCharType="begin"/>
          </w:r>
          <w:r>
            <w:instrText xml:space="preserve"> PAGEREF _Toc18932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_Toc21115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Audio command</w:t>
          </w:r>
          <w:r>
            <w:tab/>
          </w:r>
          <w:r>
            <w:fldChar w:fldCharType="begin"/>
          </w:r>
          <w:r>
            <w:instrText xml:space="preserve"> PAGEREF _Toc21115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_Toc18181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EDID command</w:t>
          </w:r>
          <w:r>
            <w:tab/>
          </w:r>
          <w:r>
            <w:fldChar w:fldCharType="begin"/>
          </w:r>
          <w:r>
            <w:instrText xml:space="preserve"> PAGEREF _Toc18181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pos="6951"/>
              <w:tab w:val="clear" w:pos="6941"/>
            </w:tabs>
            <w:rPr>
              <w:rFonts w:ascii="Arial Unicode MS" w:hAnsi="Arial Unicode MS" w:eastAsia="Arial Unicode MS" w:cs="Arial Unicode MS"/>
              <w:sz w:val="18"/>
              <w:szCs w:val="18"/>
            </w:rPr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</w:sdtContent>
    </w:sdt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Introduction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4x Inputs and 1x Output seamless multiview video switcher was developed for the purpose of multiple sources displayed on a single screen and supporting high input and output resolutions.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easily manage it via the front buttons, remoter, USB or RS232 commands.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A</w:t>
      </w:r>
      <w:r>
        <w:rPr>
          <w:rFonts w:hint="eastAsia" w:ascii="Arial Unicode MS" w:hAnsi="Arial Unicode MS" w:eastAsia="Arial Unicode MS" w:cs="Arial Unicode MS"/>
          <w:szCs w:val="18"/>
        </w:rPr>
        <w:t xml:space="preserve">pplication </w:t>
      </w:r>
      <w:r>
        <w:rPr>
          <w:rFonts w:ascii="Arial Unicode MS" w:hAnsi="Arial Unicode MS" w:eastAsia="Arial Unicode MS" w:cs="Arial Unicode MS"/>
          <w:szCs w:val="18"/>
        </w:rPr>
        <w:t xml:space="preserve">Field: 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Home Theatre; Video Conference; Security Monitoring; Presentation and Broadcasting; Teaching System; Financial Stock Analysis; Game E-Sports; Medical Display.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0" w:name="_Toc3964"/>
      <w:bookmarkStart w:id="1" w:name="_Toc77936963"/>
      <w:r>
        <w:rPr>
          <w:rFonts w:ascii="Arial Unicode MS" w:hAnsi="Arial Unicode MS" w:eastAsia="Arial Unicode MS" w:cs="Arial Unicode MS"/>
          <w:color w:val="auto"/>
          <w:lang w:val="en-US"/>
        </w:rPr>
        <w:t>Features</w:t>
      </w:r>
      <w:bookmarkEnd w:id="0"/>
      <w:bookmarkEnd w:id="1"/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4</w:t>
      </w:r>
      <w:r>
        <w:rPr>
          <w:rFonts w:ascii="Arial Unicode MS" w:hAnsi="Arial Unicode MS" w:eastAsia="Arial Unicode MS" w:cs="Arial Unicode MS"/>
          <w:szCs w:val="18"/>
        </w:rPr>
        <w:t xml:space="preserve">x </w:t>
      </w:r>
      <w:r>
        <w:rPr>
          <w:rFonts w:hint="eastAsia" w:ascii="Arial Unicode MS" w:hAnsi="Arial Unicode MS" w:eastAsia="Arial Unicode MS" w:cs="Arial Unicode MS"/>
          <w:szCs w:val="18"/>
        </w:rPr>
        <w:t>HDMI</w:t>
      </w:r>
      <w:r>
        <w:rPr>
          <w:rFonts w:ascii="Arial Unicode MS" w:hAnsi="Arial Unicode MS" w:eastAsia="Arial Unicode MS" w:cs="Arial Unicode MS"/>
          <w:szCs w:val="18"/>
        </w:rPr>
        <w:t xml:space="preserve"> inputs, and 1x HDMI output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Support HDMI 2.0,HDCP 2.2, support video resolution up to 3840x2160@60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</w:t>
      </w:r>
      <w:r>
        <w:rPr>
          <w:rFonts w:hint="eastAsia" w:ascii="Arial Unicode MS" w:hAnsi="Arial Unicode MS" w:eastAsia="Arial Unicode MS" w:cs="Arial Unicode MS"/>
          <w:szCs w:val="18"/>
        </w:rPr>
        <w:t xml:space="preserve">upport </w:t>
      </w:r>
      <w:r>
        <w:rPr>
          <w:rFonts w:ascii="Arial Unicode MS" w:hAnsi="Arial Unicode MS" w:eastAsia="Arial Unicode MS" w:cs="Arial Unicode MS"/>
          <w:szCs w:val="18"/>
        </w:rPr>
        <w:t>5</w:t>
      </w:r>
      <w:r>
        <w:rPr>
          <w:rFonts w:hint="eastAsia" w:ascii="Arial Unicode MS" w:hAnsi="Arial Unicode MS" w:eastAsia="Arial Unicode MS" w:cs="Arial Unicode MS"/>
          <w:szCs w:val="18"/>
        </w:rPr>
        <w:t xml:space="preserve"> </w:t>
      </w:r>
      <w:r>
        <w:rPr>
          <w:rFonts w:ascii="Arial Unicode MS" w:hAnsi="Arial Unicode MS" w:eastAsia="Arial Unicode MS" w:cs="Arial Unicode MS"/>
          <w:szCs w:val="18"/>
        </w:rPr>
        <w:t>categories of m</w:t>
      </w:r>
      <w:r>
        <w:rPr>
          <w:rFonts w:hint="eastAsia" w:ascii="Arial Unicode MS" w:hAnsi="Arial Unicode MS" w:eastAsia="Arial Unicode MS" w:cs="Arial Unicode MS"/>
          <w:szCs w:val="18"/>
        </w:rPr>
        <w:t>ultiview modes</w:t>
      </w:r>
      <w:r>
        <w:rPr>
          <w:rFonts w:ascii="Arial Unicode MS" w:hAnsi="Arial Unicode MS" w:eastAsia="Arial Unicode MS" w:cs="Arial Unicode MS"/>
          <w:szCs w:val="18"/>
        </w:rPr>
        <w:t>, SINGLE, PIP, PBP, 3xWIN, 4xWIN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Seamless switching on single window display mode</w:t>
      </w: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Fast switching on non-single window display modes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bookmarkStart w:id="2" w:name="_Hlk48744929"/>
      <w:r>
        <w:rPr>
          <w:rFonts w:ascii="Arial Unicode MS" w:hAnsi="Arial Unicode MS" w:eastAsia="Arial Unicode MS" w:cs="Arial Unicode MS"/>
          <w:szCs w:val="18"/>
        </w:rPr>
        <w:t>Support volume control and independently audio selection</w:t>
      </w: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Support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up to 7.1 audio channel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Support OSD navigation for advanced setting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Extensive EDID and HDCP control 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bookmarkEnd w:id="2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3" w:name="_Toc30503"/>
      <w:r>
        <w:rPr>
          <w:rFonts w:ascii="Arial Unicode MS" w:hAnsi="Arial Unicode MS" w:eastAsia="Arial Unicode MS" w:cs="Arial Unicode MS"/>
          <w:color w:val="auto"/>
          <w:lang w:val="en-US"/>
        </w:rPr>
        <w:t>Panel Layout</w:t>
      </w:r>
      <w:bookmarkEnd w:id="3"/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bookmarkStart w:id="4" w:name="_Toc77936965"/>
      <w:r>
        <w:rPr>
          <w:rFonts w:ascii="Arial Unicode MS" w:hAnsi="Arial Unicode MS" w:eastAsia="Arial Unicode MS" w:cs="Arial Unicode MS"/>
          <w:sz w:val="26"/>
          <w:szCs w:val="26"/>
        </w:rPr>
        <w:t>Front</w:t>
      </w:r>
      <w:bookmarkEnd w:id="4"/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19600" cy="457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Arial Unicode MS" w:cs="Arial Unicode MS"/>
        </w:rPr>
      </w:pPr>
    </w:p>
    <w:tbl>
      <w:tblPr>
        <w:tblStyle w:val="43"/>
        <w:tblW w:w="0" w:type="auto"/>
        <w:tblInd w:w="115" w:type="dxa"/>
        <w:tblBorders>
          <w:top w:val="single" w:color="4F81BD" w:themeColor="accent1" w:sz="4" w:space="0"/>
          <w:left w:val="none" w:color="auto" w:sz="0" w:space="0"/>
          <w:bottom w:val="single" w:color="95B3D7" w:themeColor="accent1" w:themeTint="99" w:sz="4" w:space="0"/>
          <w:right w:val="none" w:color="auto" w:sz="0" w:space="0"/>
          <w:insideH w:val="none" w:color="auto" w:sz="0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5394"/>
      </w:tblGrid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</w:tblPrEx>
        <w:trPr>
          <w:tblHeader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AUTO,</w:t>
            </w:r>
          </w:p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RESO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Press 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AUTO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button to enable or disable auto switching function when work on single window display mode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Long press this button for 3 seconds to change the output resolution (When the LED on the front panel goes off and turns on once, it means that the resolution is switched once)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1, HDMI 2</w:t>
            </w: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3, HDMI 4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Press these buttons to direct select HDMI 1, 2, 3, 4 to display. 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Long press these 4 buttons for 3 seconds to make the switcher directly work on Single, PIP, PBP or 3xWIN multiview mode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WINDOW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Press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this button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, then the screen will show up one yellow border on window 1. Continue press this button the border will be shown on window 2 or 3… then press one input button such as HDMI 1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and then HDMI 1 will displayed on the current selected window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Long press this button for 3 seconds to directly select 4xWIN multiview mode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Re</w:t>
      </w:r>
      <w:r>
        <w:rPr>
          <w:rFonts w:ascii="Arial Unicode MS" w:hAnsi="Arial Unicode MS" w:eastAsia="Arial Unicode MS" w:cs="Arial Unicode MS"/>
          <w:sz w:val="26"/>
          <w:szCs w:val="26"/>
        </w:rPr>
        <w:t>ar</w:t>
      </w:r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08170" cy="474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tbl>
      <w:tblPr>
        <w:tblStyle w:val="43"/>
        <w:tblW w:w="0" w:type="auto"/>
        <w:tblInd w:w="123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524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  <w:t xml:space="preserve">HDMI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out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 scaling output up to 3840x2160@60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AUDIO OUTPUT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3.5mm L+R output, 20Hz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~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20kHz, 1.5Vrms max;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Toslink-optical output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INPUT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 1, HDMI 2, HDMI 3, HDMI 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RS232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control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Default baud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rate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9600, 8 data bits, 1 stop bit, no parity</w:t>
            </w:r>
          </w:p>
          <w:p>
            <w:pP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PIN 2  TX ( Matrix → PC)</w:t>
            </w:r>
          </w:p>
          <w:p>
            <w:pP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PIN 3  RX ( Matrix</w:t>
            </w:r>
            <w:r>
              <w:rPr>
                <w:rFonts w:ascii="Arial Unicode MS" w:hAnsi="Arial Unicode MS" w:eastAsia="Arial Unicode MS" w:cs="Arial Unicode MS"/>
                <w:b/>
                <w:color w:val="333333"/>
                <w:szCs w:val="18"/>
                <w:shd w:val="clear" w:color="auto" w:fill="FFFFFF"/>
              </w:rPr>
              <w:t xml:space="preserve"> ←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PC )</w:t>
            </w:r>
          </w:p>
          <w:p>
            <w:pPr>
              <w:rPr>
                <w:rFonts w:hint="default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231775</wp:posOffset>
                  </wp:positionV>
                  <wp:extent cx="734060" cy="576580"/>
                  <wp:effectExtent l="0" t="0" r="0" b="0"/>
                  <wp:wrapSquare wrapText="bothSides"/>
                  <wp:docPr id="16" name="图片 16" descr="C:\Documents and Settings\Administrator\Application Data\Tencent\Users\179198231\QQ\WinTemp\RichOle\1T}]~EE4[~FY@%9(38DIF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Documents and Settings\Administrator\Application Data\Tencent\Users\179198231\QQ\WinTemp\RichOle\1T}]~EE4[~FY@%9(38DIF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 xml:space="preserve">PIN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  <w:t>5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 xml:space="preserve"> 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  <w:t>Ground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12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V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12V power adapter to plug in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ascii="Arial Unicode MS" w:hAnsi="Arial Unicode MS" w:eastAsia="Arial Unicode MS" w:cs="Arial Unicode MS"/>
          <w:sz w:val="26"/>
          <w:szCs w:val="26"/>
        </w:rPr>
        <w:t>Side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2908300" cy="7677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151" cy="7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There are one USB-A port </w:t>
      </w:r>
      <w:r>
        <w:rPr>
          <w:rFonts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297180" cy="1060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75" cy="1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szCs w:val="18"/>
        </w:rPr>
        <w:t xml:space="preserve"> and one USB-B port </w:t>
      </w:r>
      <w:r>
        <w:rPr>
          <w:rFonts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154940" cy="1289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448" cy="1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szCs w:val="18"/>
        </w:rPr>
        <w:t xml:space="preserve"> on the side of the switcher. USB-A port is for firmware upgrade, USB-B port can be used for PC controlling (like RS232-DB9 controlling)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5" w:name="_Toc11073"/>
      <w:r>
        <w:rPr>
          <w:rFonts w:ascii="Arial Unicode MS" w:hAnsi="Arial Unicode MS" w:eastAsia="Arial Unicode MS" w:cs="Arial Unicode MS"/>
          <w:color w:val="auto"/>
          <w:lang w:val="en-US"/>
        </w:rPr>
        <w:t>Remoter</w:t>
      </w:r>
      <w:bookmarkEnd w:id="5"/>
    </w:p>
    <w:tbl>
      <w:tblPr>
        <w:tblStyle w:val="43"/>
        <w:tblpPr w:leftFromText="180" w:rightFromText="180" w:vertAnchor="text" w:horzAnchor="page" w:tblpX="3569" w:tblpY="1150"/>
        <w:tblW w:w="2374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254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3741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Return/Exit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Video input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OSD menu navigation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Menu (Enter),UP, DOWN,</w:t>
            </w:r>
          </w:p>
          <w:p>
            <w:pPr>
              <w:rPr>
                <w:rFonts w:ascii="Arial Unicode MS" w:hAnsi="Arial Unicode MS" w:eastAsia="Arial Unicode MS" w:cs="Arial Unicode MS"/>
                <w:color w:val="FF000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LEFT,RIGHT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Multiview mode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Audio input selection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Reserved</w:t>
            </w:r>
          </w:p>
        </w:tc>
      </w:tr>
    </w:tbl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drawing>
          <wp:inline distT="0" distB="0" distL="0" distR="0">
            <wp:extent cx="1442720" cy="29165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574" cy="29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6" w:name="_Toc11730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EDID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and</w:t>
      </w:r>
      <w:r>
        <w:rPr>
          <w:rFonts w:ascii="Arial Unicode MS" w:hAnsi="Arial Unicode MS" w:eastAsia="Arial Unicode MS" w:cs="Arial Unicode MS"/>
          <w:color w:val="auto"/>
          <w:lang w:val="en-US"/>
        </w:rPr>
        <w:t xml:space="preserve"> HDCP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handle</w:t>
      </w:r>
      <w:bookmarkEnd w:id="6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select following EDID modes by RS232 command or OSD menu navigation</w:t>
      </w:r>
    </w:p>
    <w:tbl>
      <w:tblPr>
        <w:tblStyle w:val="43"/>
        <w:tblW w:w="4723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365"/>
        <w:gridCol w:w="1171"/>
        <w:gridCol w:w="225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4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  <w:tc>
          <w:tcPr>
            <w:tcW w:w="865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66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1600x1200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1440x900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1280x1024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15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AUTO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720P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8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17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9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1680x1050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18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19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USER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HDMI output support 3 HDCP options: FORCE-1.4, FORCE-2.2, FORCE-OFF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select it by RS232 command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7" w:name="_Toc95135959"/>
      <w:bookmarkStart w:id="8" w:name="_Toc26860"/>
      <w:r>
        <w:rPr>
          <w:rFonts w:ascii="Arial Unicode MS" w:hAnsi="Arial Unicode MS" w:eastAsia="Arial Unicode MS" w:cs="Arial Unicode MS"/>
          <w:color w:val="auto"/>
          <w:lang w:val="en-US"/>
        </w:rPr>
        <w:t>Video and Audio</w:t>
      </w:r>
      <w:bookmarkEnd w:id="7"/>
      <w:bookmarkEnd w:id="8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lang w:val="en-US"/>
        </w:rPr>
        <w:t xml:space="preserve">The </w:t>
      </w:r>
      <w:r>
        <w:rPr>
          <w:rFonts w:ascii="Arial Unicode MS" w:hAnsi="Arial Unicode MS" w:eastAsia="Arial Unicode MS" w:cs="Arial Unicode MS"/>
          <w:lang w:val="en-US"/>
        </w:rPr>
        <w:t>s</w:t>
      </w:r>
      <w:r>
        <w:rPr>
          <w:rFonts w:hint="eastAsia" w:ascii="Arial Unicode MS" w:hAnsi="Arial Unicode MS" w:eastAsia="Arial Unicode MS" w:cs="Arial Unicode MS"/>
          <w:lang w:val="en-US"/>
        </w:rPr>
        <w:t xml:space="preserve">witcher support </w:t>
      </w:r>
      <w:r>
        <w:rPr>
          <w:rFonts w:ascii="Arial Unicode MS" w:hAnsi="Arial Unicode MS" w:eastAsia="Arial Unicode MS" w:cs="Arial Unicode MS"/>
          <w:lang w:val="en-US"/>
        </w:rPr>
        <w:t>multiple</w:t>
      </w:r>
      <w:r>
        <w:rPr>
          <w:rFonts w:hint="eastAsia" w:ascii="Arial Unicode MS" w:hAnsi="Arial Unicode MS" w:eastAsia="Arial Unicode MS" w:cs="Arial Unicode MS"/>
          <w:lang w:val="en-US"/>
        </w:rPr>
        <w:t xml:space="preserve"> </w:t>
      </w:r>
      <w:r>
        <w:rPr>
          <w:rFonts w:ascii="Arial Unicode MS" w:hAnsi="Arial Unicode MS" w:eastAsia="Arial Unicode MS" w:cs="Arial Unicode MS"/>
          <w:lang w:val="en-US"/>
        </w:rPr>
        <w:t xml:space="preserve">resolution video input up to 3840x2160@60, and support multiple audio format such as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up to 7.1 channel pass through function via HDMI cable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U</w:t>
      </w:r>
      <w:r>
        <w:rPr>
          <w:rFonts w:ascii="Arial Unicode MS" w:hAnsi="Arial Unicode MS" w:eastAsia="Arial Unicode MS" w:cs="Arial Unicode MS"/>
          <w:szCs w:val="18"/>
        </w:rPr>
        <w:t>ser can control the audio volume when the audio input is LPCM format</w:t>
      </w:r>
    </w:p>
    <w:p>
      <w:pPr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Arial Unicode MS" w:hAnsi="Arial Unicode MS" w:eastAsia="Arial Unicode MS" w:cs="Arial Unicode MS"/>
          <w:lang w:val="en-US"/>
        </w:rPr>
        <w:t>The switcher support following video output resolution</w:t>
      </w:r>
      <w:r>
        <w:rPr>
          <w:rFonts w:ascii="Arial Unicode MS" w:hAnsi="Arial Unicode MS" w:eastAsia="Arial Unicode MS" w:cs="Arial Unicode MS"/>
          <w:lang w:val="en-US"/>
        </w:rPr>
        <w:t xml:space="preserve"> by a powerful scaling engine</w:t>
      </w:r>
    </w:p>
    <w:tbl>
      <w:tblPr>
        <w:tblStyle w:val="43"/>
        <w:tblW w:w="4860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589"/>
        <w:gridCol w:w="995"/>
        <w:gridCol w:w="248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6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858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  <w:tc>
          <w:tcPr>
            <w:tcW w:w="714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8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1280x800p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30Hz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25Hz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1920x1200p60Hz RB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 60Hz</w:t>
            </w:r>
          </w:p>
        </w:tc>
      </w:tr>
    </w:tbl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9" w:name="_Toc20714"/>
      <w:r>
        <w:rPr>
          <w:rFonts w:ascii="Arial Unicode MS" w:hAnsi="Arial Unicode MS" w:eastAsia="Arial Unicode MS" w:cs="Arial Unicode MS"/>
          <w:color w:val="auto"/>
          <w:lang w:val="en-US"/>
        </w:rPr>
        <w:t>Multiview</w:t>
      </w:r>
      <w:bookmarkEnd w:id="9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The Switcher support 5 categories of multiview display modes</w:t>
      </w:r>
      <w:r>
        <w:rPr>
          <w:rFonts w:ascii="Arial Unicode MS" w:hAnsi="Arial Unicode MS" w:eastAsia="Arial Unicode MS" w:cs="Arial Unicode MS"/>
          <w:b/>
          <w:szCs w:val="18"/>
        </w:rPr>
        <w:t xml:space="preserve"> 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SINGLE, PIP, PBP, 3xWIN, 4xWIN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Users can select different operations for different Multiview modes as following: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SINGLE: Inputs selection 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PIP: Inputs selection, Display Ratio selection, Sub window size and position selection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PBP, 3xWIN, 4xWIN: Inputs selection, L</w:t>
      </w:r>
      <w:r>
        <w:rPr>
          <w:rFonts w:hint="eastAsia" w:ascii="Arial Unicode MS" w:hAnsi="Arial Unicode MS" w:eastAsia="Arial Unicode MS" w:cs="Arial Unicode MS"/>
          <w:szCs w:val="18"/>
        </w:rPr>
        <w:t>ayout Mode</w:t>
      </w:r>
      <w:r>
        <w:rPr>
          <w:rFonts w:ascii="Arial Unicode MS" w:hAnsi="Arial Unicode MS" w:eastAsia="Arial Unicode MS" w:cs="Arial Unicode MS"/>
          <w:szCs w:val="18"/>
        </w:rPr>
        <w:t>, Display aspect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Multiview window distribution as following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07665" cy="570865"/>
            <wp:effectExtent l="0" t="0" r="0" b="0"/>
            <wp:docPr id="8" name="图片 8" descr="C:\Users\windows7\AppData\Local\Temp\16296914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ndows7\AppData\Local\Temp\162969148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705" cy="6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User can do more layouts via RS232 commands or OSD menu navigation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0" w:name="_Toc26627"/>
      <w:r>
        <w:rPr>
          <w:rFonts w:ascii="Arial Unicode MS" w:hAnsi="Arial Unicode MS" w:eastAsia="Arial Unicode MS" w:cs="Arial Unicode MS"/>
          <w:color w:val="auto"/>
          <w:lang w:val="en-US"/>
        </w:rPr>
        <w:t>OSD Menu Navigation</w:t>
      </w:r>
      <w:bookmarkEnd w:id="10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Total 6 buttons used for OSD navigation, </w:t>
      </w:r>
      <w:r>
        <w:rPr>
          <w:rFonts w:hint="eastAsia" w:ascii="Arial Unicode MS" w:hAnsi="Arial Unicode MS" w:eastAsia="Arial Unicode MS" w:cs="Arial Unicode MS"/>
          <w:szCs w:val="18"/>
        </w:rPr>
        <w:t>MENU,</w:t>
      </w:r>
      <w:r>
        <w:rPr>
          <w:rFonts w:ascii="Arial Unicode MS" w:hAnsi="Arial Unicode MS" w:eastAsia="Arial Unicode MS" w:cs="Arial Unicode MS"/>
          <w:szCs w:val="18"/>
        </w:rPr>
        <w:t xml:space="preserve"> EXIT</w:t>
      </w:r>
      <w:r>
        <w:rPr>
          <w:rFonts w:hint="eastAsia" w:ascii="Arial Unicode MS" w:hAnsi="Arial Unicode MS" w:eastAsia="Arial Unicode MS" w:cs="Arial Unicode MS"/>
          <w:szCs w:val="18"/>
        </w:rPr>
        <w:t>,</w:t>
      </w:r>
      <w:r>
        <w:rPr>
          <w:rFonts w:ascii="Arial Unicode MS" w:hAnsi="Arial Unicode MS" w:eastAsia="Arial Unicode MS" w:cs="Arial Unicode MS"/>
          <w:szCs w:val="18"/>
        </w:rPr>
        <w:t xml:space="preserve"> UP, DOWN, LEFT, RIGHT</w:t>
      </w:r>
    </w:p>
    <w:p>
      <w:pPr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Menu contents as following:</w:t>
      </w:r>
    </w:p>
    <w:tbl>
      <w:tblPr>
        <w:tblStyle w:val="22"/>
        <w:tblW w:w="6658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640"/>
        <w:gridCol w:w="1900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Output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Resolution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VKA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ACK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SCREEN,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ACK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UE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SCREEN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4K-Auto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ON,OFF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ITC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OFF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ON,OFF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20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Multiview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Single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Input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 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Position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RightBottom,…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Size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SMALL,…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PBP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Win3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 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Win2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Win3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Win4 Select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MODE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1,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Aspect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Full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 Select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WIN1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W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IN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1,HDMI1,…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Volume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50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0..100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AUDIO-MUTE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OFF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ON, OFF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System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Language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/语言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EDID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Baud rate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19200,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br w:type="textWrapping"/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Reset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FW Version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Read only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1" w:name="_Toc77936968"/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Please note, f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or 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ITC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setting, suggest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OFF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video display and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ON 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for PC especially desktop display, default setting is </w:t>
      </w:r>
      <w:r>
        <w:rPr>
          <w:rFonts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OFF</w:t>
      </w: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2" w:name="_Toc9393"/>
      <w:r>
        <w:rPr>
          <w:rFonts w:ascii="Arial Unicode MS" w:hAnsi="Arial Unicode MS" w:eastAsia="Arial Unicode MS" w:cs="Arial Unicode MS"/>
          <w:color w:val="auto"/>
          <w:lang w:val="en-US"/>
        </w:rPr>
        <w:t>Specification</w:t>
      </w:r>
      <w:bookmarkEnd w:id="11"/>
      <w:bookmarkEnd w:id="12"/>
    </w:p>
    <w:tbl>
      <w:tblPr>
        <w:tblStyle w:val="22"/>
        <w:tblW w:w="5244" w:type="dxa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13" w:name="_Toc17961626"/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Band Width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594MHz (18Gbps), HDMI 2.0, HDCP2,2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Format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LPCM,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AC3,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DD+,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DTS, DTS-HD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Up to 7.1 channel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 por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 HDMI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put por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3.5mm LR audio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Toslink digital audio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12V/3A ,12W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Operating Temperature 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 to +40°C (+32 to +104 °F)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Operating Humidity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 to 70 % RH (non-condensing)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ESD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Air: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8KV, Contact: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4KV,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Dimensions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L225 x W100 x H25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Mass (Main Unit)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0.75kg</w:t>
            </w:r>
          </w:p>
        </w:tc>
      </w:tr>
      <w:bookmarkEnd w:id="13"/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  <w:bookmarkStart w:id="14" w:name="_Toc77936975"/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5" w:name="_Toc23336"/>
      <w:r>
        <w:rPr>
          <w:rFonts w:ascii="Arial Unicode MS" w:hAnsi="Arial Unicode MS" w:eastAsia="Arial Unicode MS" w:cs="Arial Unicode MS"/>
          <w:color w:val="auto"/>
          <w:lang w:val="en-US"/>
        </w:rPr>
        <w:t>Package Contents</w:t>
      </w:r>
      <w:bookmarkEnd w:id="15"/>
    </w:p>
    <w:tbl>
      <w:tblPr>
        <w:tblStyle w:val="43"/>
        <w:tblW w:w="0" w:type="auto"/>
        <w:tblInd w:w="572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931"/>
        <w:gridCol w:w="127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auto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Item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auto"/>
          </w:tcPr>
          <w:p>
            <w:pPr>
              <w:pStyle w:val="42"/>
              <w:ind w:firstLine="180" w:firstLineChars="10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  <w:lang w:val="en-US"/>
              </w:rPr>
              <w:t>Quantity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Switcher Unit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 xml:space="preserve">12V/3A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 xml:space="preserve">power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adapter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User Manual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R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emoter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</w:t>
            </w:r>
          </w:p>
        </w:tc>
      </w:tr>
      <w:bookmarkEnd w:id="14"/>
    </w:tbl>
    <w:p>
      <w:pPr>
        <w:rPr>
          <w:rFonts w:eastAsiaTheme="minorEastAsia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6" w:name="_Toc23276"/>
      <w:r>
        <w:rPr>
          <w:rFonts w:ascii="Arial Unicode MS" w:hAnsi="Arial Unicode MS" w:eastAsia="Arial Unicode MS" w:cs="Arial Unicode MS"/>
          <w:color w:val="auto"/>
          <w:lang w:val="en-US"/>
        </w:rPr>
        <w:t>RS232 command</w:t>
      </w:r>
      <w:bookmarkEnd w:id="16"/>
    </w:p>
    <w:p>
      <w:pPr>
        <w:rPr>
          <w:rFonts w:eastAsiaTheme="minorEastAsia"/>
          <w:lang w:val="en-US"/>
        </w:rPr>
      </w:pPr>
    </w:p>
    <w:p>
      <w:pPr>
        <w:rPr>
          <w:rFonts w:ascii="Arial Unicode MS" w:hAnsi="Arial Unicode MS" w:eastAsia="Arial Unicode MS" w:cs="Arial Unicode MS"/>
          <w:b/>
          <w:color w:val="333333"/>
          <w:szCs w:val="18"/>
          <w:shd w:val="clear" w:color="auto" w:fill="FFFFFF"/>
        </w:rPr>
      </w:pPr>
      <w:r>
        <w:rPr>
          <w:rFonts w:ascii="Arial Unicode MS" w:hAnsi="Arial Unicode MS" w:eastAsia="Arial Unicode MS" w:cs="Arial Unicode MS"/>
          <w:b/>
          <w:szCs w:val="18"/>
          <w:lang w:val="en-US"/>
        </w:rPr>
        <w:t xml:space="preserve">Note: 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All the commands begin with SET or GET, end with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Arial Unicode MS" w:hAnsi="Arial Unicode MS" w:eastAsia="Arial Unicode MS" w:cs="Arial Unicode MS"/>
          <w:color w:val="333333"/>
          <w:szCs w:val="18"/>
          <w:shd w:val="clear" w:color="auto" w:fill="FFFFFF"/>
        </w:rPr>
        <w:t>.</w:t>
      </w:r>
    </w:p>
    <w:p>
      <w:pPr>
        <w:rPr>
          <w:rFonts w:ascii="Arial Unicode MS" w:hAnsi="Arial Unicode MS" w:eastAsia="Arial Unicode MS" w:cs="Arial Unicode MS"/>
          <w:szCs w:val="21"/>
        </w:rPr>
      </w:pPr>
      <w:r>
        <w:rPr>
          <w:rFonts w:ascii="Arial Unicode MS" w:hAnsi="Arial Unicode MS" w:eastAsia="Arial Unicode MS" w:cs="Arial Unicode MS"/>
          <w:szCs w:val="21"/>
        </w:rPr>
        <w:sym w:font="Wingdings 3" w:char="F038"/>
      </w:r>
      <w:r>
        <w:rPr>
          <w:rFonts w:hint="eastAsia" w:ascii="Arial Unicode MS" w:hAnsi="Arial Unicode MS" w:eastAsia="Arial Unicode MS" w:cs="Arial Unicode MS"/>
          <w:szCs w:val="21"/>
        </w:rPr>
        <w:t xml:space="preserve">   </w:t>
      </w:r>
      <w:r>
        <w:rPr>
          <w:rFonts w:ascii="Arial Unicode MS" w:hAnsi="Arial Unicode MS" w:eastAsia="Arial Unicode MS" w:cs="Arial Unicode MS"/>
          <w:szCs w:val="21"/>
        </w:rPr>
        <w:t xml:space="preserve">Represents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ascii="Arial Unicode MS" w:hAnsi="Arial Unicode MS" w:eastAsia="Arial Unicode MS" w:cs="Arial Unicode MS"/>
          <w:szCs w:val="21"/>
        </w:rPr>
        <w:t>.</w:t>
      </w:r>
    </w:p>
    <w:p>
      <w:pPr>
        <w:widowControl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</w:rPr>
        <w:t xml:space="preserve">All return messages are always </w:t>
      </w:r>
      <w:r>
        <w:rPr>
          <w:rFonts w:hint="eastAsia" w:ascii="Arial Unicode MS" w:hAnsi="Arial Unicode MS" w:eastAsia="Arial Unicode MS" w:cs="Arial Unicode MS"/>
        </w:rPr>
        <w:t>end with</w:t>
      </w:r>
      <w:r>
        <w:rPr>
          <w:rFonts w:ascii="Arial Unicode MS" w:hAnsi="Arial Unicode MS" w:eastAsia="Arial Unicode MS" w:cs="Arial Unicode MS"/>
        </w:rPr>
        <w:t xml:space="preserve"> CR</w:t>
      </w:r>
      <w:r>
        <w:rPr>
          <w:rFonts w:hint="eastAsia" w:ascii="Arial Unicode MS" w:hAnsi="Arial Unicode MS" w:eastAsia="Arial Unicode MS" w:cs="Arial Unicode MS"/>
        </w:rPr>
        <w:t>.</w:t>
      </w: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7" w:name="_Toc63241855"/>
      <w:bookmarkStart w:id="18" w:name="_Toc30742"/>
      <w:bookmarkStart w:id="19" w:name="_Toc17961584"/>
      <w:r>
        <w:rPr>
          <w:rFonts w:ascii="Arial Unicode MS" w:hAnsi="Arial Unicode MS" w:eastAsia="Arial Unicode MS" w:cs="Arial Unicode MS"/>
          <w:color w:val="auto"/>
        </w:rPr>
        <w:t>System command</w:t>
      </w:r>
      <w:bookmarkEnd w:id="17"/>
      <w:bookmarkEnd w:id="18"/>
    </w:p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HELP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RESET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Recover to default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VERSION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firmware version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VERSION w (w is version number)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9200, 38400,57600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0" w:name="_Toc97558188"/>
      <w:bookmarkStart w:id="21" w:name="_Toc31080"/>
      <w:r>
        <w:rPr>
          <w:rFonts w:ascii="Arial Unicode MS" w:hAnsi="Arial Unicode MS" w:eastAsia="Arial Unicode MS" w:cs="Arial Unicode MS"/>
          <w:color w:val="auto"/>
        </w:rPr>
        <w:t>Switching command, only available on SINGLE mode</w:t>
      </w:r>
      <w:bookmarkEnd w:id="20"/>
      <w:bookmarkEnd w:id="21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AUTO SWITCH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AUTO SWITCH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SOURCE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input channel selection information</w:t>
            </w:r>
          </w:p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current input resolution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 RESOLUTION w (w is input resolution)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IN 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Get status of all input ports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HDMI1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…HDMI4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Return: IN STATUS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VALID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(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or INVALID)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port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vaild,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etur</w:t>
            </w: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IN STATUS x InputRes ColorSpace ColorDepth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  <w:bookmarkStart w:id="22" w:name="_Toc97558189"/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3" w:name="_Toc8308"/>
      <w:r>
        <w:rPr>
          <w:rFonts w:ascii="Arial Unicode MS" w:hAnsi="Arial Unicode MS" w:eastAsia="Arial Unicode MS" w:cs="Arial Unicode MS"/>
          <w:color w:val="auto"/>
        </w:rPr>
        <w:t>Output command</w:t>
      </w:r>
      <w:bookmarkEnd w:id="22"/>
      <w:bookmarkEnd w:id="23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RESOLUTION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default: 1920x1080p60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4096x2160p60,      4096x2160p50,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3840x2160p60,      3840x2160p50,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3840x2160p30,      3840x2160p25,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1920x1200p60RB,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1920x1080p60,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1920x1080p50,      1360x768p60,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1280x800p60,       1280x720p60,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1280x720p50,       1024x768p60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AUTO,  USER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output resolution setting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RESO-USER Width Height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user define output resolution,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Width is horizontal active pixels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Height is vertical active lines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For user define output resolution,the frame rate is always 60Hz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 RESO-USER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HDCP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w is one of following, default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FORCE-1.4,FORCE-2.2,FORCE-OFF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HDCP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VKA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BLUESCREEN or BLACKSCREEN.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BLACKSCREEN. It is for no signal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VKA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OUT ITC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OUT ITC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4" w:name="_Toc97558190"/>
      <w:bookmarkStart w:id="25" w:name="_Toc18932"/>
      <w:r>
        <w:rPr>
          <w:rFonts w:ascii="Arial Unicode MS" w:hAnsi="Arial Unicode MS" w:eastAsia="Arial Unicode MS" w:cs="Arial Unicode MS"/>
          <w:color w:val="auto"/>
        </w:rPr>
        <w:t>Multiview command</w:t>
      </w:r>
      <w:bookmarkEnd w:id="24"/>
      <w:bookmarkEnd w:id="25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MULTIVIEW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elect one Multiview mode for current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SINGLE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SINGLE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8270" cy="83185"/>
                  <wp:effectExtent l="0" t="0" r="0" b="0"/>
                  <wp:docPr id="9" name="图片 9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0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PIP </w:t>
            </w:r>
            <w:r>
              <w:rPr>
                <w:rFonts w:ascii="Arial Unicode MS" w:hAnsi="Arial Unicode MS" w:eastAsia="Arial Unicode MS" w:cs="Arial Unicode MS"/>
              </w:rPr>
              <w:object>
                <v:shape id="_x0000_i1025" o:spt="75" type="#_x0000_t75" style="height:6.6pt;width:11.4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23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</w:t>
            </w:r>
            <w:r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6365" cy="81280"/>
                  <wp:effectExtent l="0" t="0" r="0" b="0"/>
                  <wp:docPr id="10" name="图片 10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7" cy="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3xWIN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9540" cy="81280"/>
                  <wp:effectExtent l="0" t="0" r="0" b="0"/>
                  <wp:docPr id="13" name="图片 13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" cy="1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4xWIN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32715" cy="81915"/>
                  <wp:effectExtent l="0" t="0" r="0" b="0"/>
                  <wp:docPr id="18" name="图片 18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21" cy="8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WINDOWx IN 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elect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one input for one display window for the current Multiview mode. x is one of 1, 2, 3 or 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y is one of 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WINDOWx IN 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Borders>
              <w:bottom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WINDOWx 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bottom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get which is the input source for one display window for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WINDOWx IN y </w:t>
            </w:r>
          </w:p>
        </w:tc>
      </w:tr>
    </w:tbl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4652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5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  <w:tc>
          <w:tcPr>
            <w:tcW w:w="32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 the display window,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ALL,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 is ON or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5" w:type="pct"/>
            <w:tcBorders>
              <w:bottom w:val="single" w:color="4F81BD" w:themeColor="accent1" w:sz="4" w:space="0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244" w:type="pct"/>
            <w:tcBorders>
              <w:bottom w:val="single" w:color="4F81BD" w:themeColor="accent1" w:sz="4" w:space="0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</w:tbl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" w:hRule="atLeast"/>
        </w:trPr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single" w:color="4F81BD" w:themeColor="accent1" w:sz="4" w:space="0"/>
              <w:left w:val="single" w:color="4F81BD" w:themeColor="accent1" w:sz="4" w:space="0"/>
              <w:bottom w:val="nil"/>
              <w:right w:val="single" w:color="4F81BD" w:themeColor="accent1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the PIP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sub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RightBottom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LeftTop, LeftBottom,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RightTop,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Bottom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the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 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is one of the following, default LARGE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SMALL,MIDDLE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LARGE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allows users to customize a PIP layout include sub window position and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customized PIP layout will replace other pre-defined PIP modes (such as LeftTop,LARGE) and display on the screen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After the user enters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PIP POS or SET PIP SIZE command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,the PIP USER will become invalid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66875" cy="957580"/>
                  <wp:effectExtent l="0" t="0" r="9525" b="254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GET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PIP USER 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default 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79550" cy="374015"/>
                  <wp:effectExtent l="0" t="0" r="13970" b="698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Please note for PBP mode 3, window2 can capture part of the input image area. It is main used for presenter show when work with conference camera situations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The capture area can be defined by SET PBP-PRESENTER command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FF0000"/>
                <w:szCs w:val="18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987425" cy="942340"/>
                  <wp:effectExtent l="0" t="0" r="3175" b="254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PBP-PRESENTER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window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capture area for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only valid when the switcher already work on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PBP-PRESENTER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</w:pPr>
            <w:r>
              <w:drawing>
                <wp:inline distT="0" distB="0" distL="114300" distR="114300">
                  <wp:extent cx="1672590" cy="1038860"/>
                  <wp:effectExtent l="0" t="0" r="3810" b="12700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Default HStart 38, VStart 13, HSize 25, VSize 75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PBP-PRESENTER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PBP-PRESENTER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1,2,3 or 4, 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39340" cy="419100"/>
                  <wp:effectExtent l="0" t="0" r="0" b="0"/>
                  <wp:docPr id="12" name="图片 12" descr="C:\Users\windows7\AppData\Local\Temp\16589823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windows7\AppData\Local\Temp\16589823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26" cy="4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60780" cy="1470660"/>
                  <wp:effectExtent l="0" t="0" r="0" b="0"/>
                  <wp:docPr id="3" name="图片 3" descr="C:\Users\windows7\AppData\Local\Temp\165898248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indows7\AppData\Local\Temp\165898248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1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1 or 2 ,default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26" o:spt="75" type="#_x0000_t75" style="height:33pt;width:87.6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34">
                  <o:LockedField>false</o:LockedField>
                </o:OLEObject>
              </w:objec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1745" cy="864235"/>
                  <wp:effectExtent l="0" t="0" r="0" b="0"/>
                  <wp:docPr id="24" name="图片 24" descr="C:\Users\windows7\AppData\Local\Temp\16371167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windows7\AppData\Local\Temp\16371167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60" cy="8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MULTIVIEW-SYNC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Multiview layout information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SAVE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nil"/>
              <w:right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Save current display 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SAVE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Borders>
              <w:right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LOAD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top w:val="nil"/>
              <w:left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display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6" w:name="_Toc21115"/>
      <w:bookmarkStart w:id="27" w:name="_Toc97558191"/>
      <w:r>
        <w:rPr>
          <w:rFonts w:ascii="Arial Unicode MS" w:hAnsi="Arial Unicode MS" w:eastAsia="Arial Unicode MS" w:cs="Arial Unicode MS"/>
          <w:color w:val="auto"/>
        </w:rPr>
        <w:t>Audio command</w:t>
      </w:r>
      <w:bookmarkEnd w:id="26"/>
      <w:bookmarkEnd w:id="27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WIN1, 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2268" w:hanging="2160" w:hangingChars="12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VOL+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VOL-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volume value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 0,1…,or 100, default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example: SET AUDIO VOL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AUDIO VOL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AUDIO-MUTE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Mute or unmute audio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output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Here 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AUDIO-MUTE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</w:tbl>
    <w:p>
      <w:pPr>
        <w:rPr>
          <w:rFonts w:ascii="Arial Unicode MS" w:hAnsi="Arial Unicode MS" w:eastAsia="Arial Unicode MS" w:cs="Arial Unicode MS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8" w:name="_Toc97558193"/>
      <w:bookmarkStart w:id="29" w:name="_Toc18181"/>
      <w:r>
        <w:rPr>
          <w:rFonts w:ascii="Arial Unicode MS" w:hAnsi="Arial Unicode MS" w:eastAsia="Arial Unicode MS" w:cs="Arial Unicode MS"/>
          <w:color w:val="auto"/>
        </w:rPr>
        <w:t>EDID command</w:t>
      </w:r>
      <w:bookmarkEnd w:id="28"/>
      <w:bookmarkEnd w:id="29"/>
    </w:p>
    <w:p>
      <w:pPr>
        <w:jc w:val="left"/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>The following commands are used to set EDID mode for the inputs</w:t>
      </w:r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EDIDMODE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4K60-2.0, 4K60-5.1, 4K60-7.1, 4K30-2.0,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4K30-5.1, 4K30-7.1, 1080p60-2.0,1080p60-5.1,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1080p60-7.1,1920x1200, 1680x1050, 1600x1200, 1440x900, 1360x768, 1280x1024, 1024x768, 720p, AUTO,USER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4K60-2.0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EDID-USER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can only support 256 bytes EDID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-USER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256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bytes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EDID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EDID-USER OK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EDIDMODE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bookmarkEnd w:id="19"/>
    </w:tbl>
    <w:p>
      <w:pPr>
        <w:pStyle w:val="38"/>
        <w:ind w:left="360" w:firstLine="180" w:firstLineChars="100"/>
        <w:rPr>
          <w:rFonts w:eastAsiaTheme="minorEastAsia"/>
        </w:rPr>
      </w:pPr>
    </w:p>
    <w:p>
      <w:pPr>
        <w:pStyle w:val="38"/>
        <w:ind w:left="360"/>
        <w:rPr>
          <w:rFonts w:eastAsiaTheme="minorEastAsia"/>
        </w:rPr>
      </w:pPr>
      <w:r>
        <w:rPr>
          <w:rFonts w:hint="eastAsia" w:eastAsiaTheme="minorEastAsia"/>
        </w:rPr>
        <w:t xml:space="preserve"> 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eastAsiaTheme="minorEastAsia"/>
      </w:rPr>
    </w:pPr>
    <w:r>
      <w:rPr>
        <w:rFonts w:ascii="Calibri" w:hAnsi="Calibri" w:eastAsia="微软雅黑" w:cs="Calibri"/>
        <w:szCs w:val="18"/>
      </w:rPr>
      <w:fldChar w:fldCharType="begin"/>
    </w:r>
    <w:r>
      <w:rPr>
        <w:rFonts w:ascii="Calibri" w:hAnsi="Calibri" w:eastAsia="微软雅黑" w:cs="Calibri"/>
        <w:szCs w:val="18"/>
      </w:rPr>
      <w:instrText xml:space="preserve"> PAGE   \* MERGEFORMAT </w:instrText>
    </w:r>
    <w:r>
      <w:rPr>
        <w:rFonts w:ascii="Calibri" w:hAnsi="Calibri" w:eastAsia="微软雅黑" w:cs="Calibri"/>
        <w:szCs w:val="18"/>
      </w:rPr>
      <w:fldChar w:fldCharType="separate"/>
    </w:r>
    <w:r>
      <w:rPr>
        <w:rFonts w:ascii="Calibri" w:hAnsi="Calibri" w:eastAsia="微软雅黑" w:cs="Calibri"/>
        <w:szCs w:val="18"/>
      </w:rPr>
      <w:t>11</w:t>
    </w:r>
    <w:r>
      <w:rPr>
        <w:rFonts w:ascii="Calibri" w:hAnsi="Calibri" w:eastAsia="微软雅黑" w:cs="Calibri"/>
        <w:szCs w:val="18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14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eastAsiaTheme="minorEastAsia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0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  <w:p>
    <w:pPr>
      <w:pStyle w:val="14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7895E052"/>
    <w:multiLevelType w:val="multilevel"/>
    <w:tmpl w:val="7895E0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evenAndOddHeaders w:val="1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2581"/>
    <w:rsid w:val="00000450"/>
    <w:rsid w:val="00000599"/>
    <w:rsid w:val="00007EE0"/>
    <w:rsid w:val="00010D32"/>
    <w:rsid w:val="00011013"/>
    <w:rsid w:val="000126FD"/>
    <w:rsid w:val="00012C9C"/>
    <w:rsid w:val="00012D8C"/>
    <w:rsid w:val="00013F32"/>
    <w:rsid w:val="00016140"/>
    <w:rsid w:val="0001633C"/>
    <w:rsid w:val="00017E29"/>
    <w:rsid w:val="00020060"/>
    <w:rsid w:val="00020595"/>
    <w:rsid w:val="00020A3A"/>
    <w:rsid w:val="000225EF"/>
    <w:rsid w:val="00022C63"/>
    <w:rsid w:val="00024055"/>
    <w:rsid w:val="00025C35"/>
    <w:rsid w:val="0002779A"/>
    <w:rsid w:val="00030824"/>
    <w:rsid w:val="00030E01"/>
    <w:rsid w:val="0003180F"/>
    <w:rsid w:val="0003199F"/>
    <w:rsid w:val="00031F85"/>
    <w:rsid w:val="00033BE2"/>
    <w:rsid w:val="00034CC7"/>
    <w:rsid w:val="00035762"/>
    <w:rsid w:val="0003634C"/>
    <w:rsid w:val="00040F5D"/>
    <w:rsid w:val="00042920"/>
    <w:rsid w:val="00042F83"/>
    <w:rsid w:val="00043446"/>
    <w:rsid w:val="00043472"/>
    <w:rsid w:val="00043B44"/>
    <w:rsid w:val="0004478A"/>
    <w:rsid w:val="0004519E"/>
    <w:rsid w:val="000451E8"/>
    <w:rsid w:val="00045365"/>
    <w:rsid w:val="00045A61"/>
    <w:rsid w:val="00047E47"/>
    <w:rsid w:val="00050BAF"/>
    <w:rsid w:val="000514D9"/>
    <w:rsid w:val="000529C3"/>
    <w:rsid w:val="0005317A"/>
    <w:rsid w:val="00057281"/>
    <w:rsid w:val="00060BFA"/>
    <w:rsid w:val="000613B6"/>
    <w:rsid w:val="000614B9"/>
    <w:rsid w:val="00062DF0"/>
    <w:rsid w:val="00064EB2"/>
    <w:rsid w:val="0006718C"/>
    <w:rsid w:val="00067DC4"/>
    <w:rsid w:val="000709AF"/>
    <w:rsid w:val="00070E71"/>
    <w:rsid w:val="0007156E"/>
    <w:rsid w:val="0007185B"/>
    <w:rsid w:val="00072DAC"/>
    <w:rsid w:val="00074DFD"/>
    <w:rsid w:val="00077520"/>
    <w:rsid w:val="00081556"/>
    <w:rsid w:val="00082403"/>
    <w:rsid w:val="0008262D"/>
    <w:rsid w:val="000834CB"/>
    <w:rsid w:val="00084410"/>
    <w:rsid w:val="0008468E"/>
    <w:rsid w:val="00084DD6"/>
    <w:rsid w:val="000877AA"/>
    <w:rsid w:val="00090DBB"/>
    <w:rsid w:val="00090EF7"/>
    <w:rsid w:val="00091914"/>
    <w:rsid w:val="000924D5"/>
    <w:rsid w:val="00092D28"/>
    <w:rsid w:val="00095CEB"/>
    <w:rsid w:val="0009687F"/>
    <w:rsid w:val="00096C60"/>
    <w:rsid w:val="000A07D8"/>
    <w:rsid w:val="000A0CA0"/>
    <w:rsid w:val="000A2159"/>
    <w:rsid w:val="000A2EA6"/>
    <w:rsid w:val="000A53F3"/>
    <w:rsid w:val="000A5407"/>
    <w:rsid w:val="000A5E56"/>
    <w:rsid w:val="000A68BE"/>
    <w:rsid w:val="000A719D"/>
    <w:rsid w:val="000B0137"/>
    <w:rsid w:val="000B0DEC"/>
    <w:rsid w:val="000B1815"/>
    <w:rsid w:val="000C08E5"/>
    <w:rsid w:val="000C1E6F"/>
    <w:rsid w:val="000C2028"/>
    <w:rsid w:val="000C3256"/>
    <w:rsid w:val="000C369E"/>
    <w:rsid w:val="000C6064"/>
    <w:rsid w:val="000C65FC"/>
    <w:rsid w:val="000C780F"/>
    <w:rsid w:val="000D13CD"/>
    <w:rsid w:val="000D177F"/>
    <w:rsid w:val="000D26D8"/>
    <w:rsid w:val="000D3475"/>
    <w:rsid w:val="000D40E1"/>
    <w:rsid w:val="000D6F73"/>
    <w:rsid w:val="000D7156"/>
    <w:rsid w:val="000E062E"/>
    <w:rsid w:val="000E0EBE"/>
    <w:rsid w:val="000E0F11"/>
    <w:rsid w:val="000E101E"/>
    <w:rsid w:val="000E371B"/>
    <w:rsid w:val="000E38AF"/>
    <w:rsid w:val="000E3937"/>
    <w:rsid w:val="000E3F1F"/>
    <w:rsid w:val="000E49C1"/>
    <w:rsid w:val="000E4B80"/>
    <w:rsid w:val="000E51ED"/>
    <w:rsid w:val="000E60B0"/>
    <w:rsid w:val="000E7072"/>
    <w:rsid w:val="000E7567"/>
    <w:rsid w:val="000E77B4"/>
    <w:rsid w:val="000F0553"/>
    <w:rsid w:val="000F05A7"/>
    <w:rsid w:val="000F1AA1"/>
    <w:rsid w:val="000F5B99"/>
    <w:rsid w:val="000F6203"/>
    <w:rsid w:val="000F73DB"/>
    <w:rsid w:val="000F778F"/>
    <w:rsid w:val="000F7AF9"/>
    <w:rsid w:val="00100D2D"/>
    <w:rsid w:val="00100E92"/>
    <w:rsid w:val="00101BE2"/>
    <w:rsid w:val="00101FB1"/>
    <w:rsid w:val="00102581"/>
    <w:rsid w:val="00103462"/>
    <w:rsid w:val="00103A5C"/>
    <w:rsid w:val="00103EBC"/>
    <w:rsid w:val="00103EDC"/>
    <w:rsid w:val="0010546A"/>
    <w:rsid w:val="00106903"/>
    <w:rsid w:val="0011306B"/>
    <w:rsid w:val="0011324A"/>
    <w:rsid w:val="001134A9"/>
    <w:rsid w:val="0011366B"/>
    <w:rsid w:val="0011687F"/>
    <w:rsid w:val="00120138"/>
    <w:rsid w:val="00120748"/>
    <w:rsid w:val="0012098D"/>
    <w:rsid w:val="00121449"/>
    <w:rsid w:val="0012296C"/>
    <w:rsid w:val="00123C9D"/>
    <w:rsid w:val="00125AE7"/>
    <w:rsid w:val="00127E62"/>
    <w:rsid w:val="00131789"/>
    <w:rsid w:val="001352BA"/>
    <w:rsid w:val="0013676D"/>
    <w:rsid w:val="00140ACE"/>
    <w:rsid w:val="00145FFD"/>
    <w:rsid w:val="00146DDE"/>
    <w:rsid w:val="00147B59"/>
    <w:rsid w:val="00151490"/>
    <w:rsid w:val="001514D1"/>
    <w:rsid w:val="0015248C"/>
    <w:rsid w:val="00153A22"/>
    <w:rsid w:val="00156676"/>
    <w:rsid w:val="00157B9A"/>
    <w:rsid w:val="001608CE"/>
    <w:rsid w:val="00161895"/>
    <w:rsid w:val="00161BF7"/>
    <w:rsid w:val="00163775"/>
    <w:rsid w:val="00164E24"/>
    <w:rsid w:val="0016611B"/>
    <w:rsid w:val="0016631E"/>
    <w:rsid w:val="00166753"/>
    <w:rsid w:val="00171999"/>
    <w:rsid w:val="00172559"/>
    <w:rsid w:val="0017263F"/>
    <w:rsid w:val="00172856"/>
    <w:rsid w:val="0017372D"/>
    <w:rsid w:val="00174208"/>
    <w:rsid w:val="00175823"/>
    <w:rsid w:val="00180351"/>
    <w:rsid w:val="0018071E"/>
    <w:rsid w:val="00180984"/>
    <w:rsid w:val="0018150E"/>
    <w:rsid w:val="001840C2"/>
    <w:rsid w:val="0018559D"/>
    <w:rsid w:val="00185630"/>
    <w:rsid w:val="00187AA9"/>
    <w:rsid w:val="00193C13"/>
    <w:rsid w:val="00193C1E"/>
    <w:rsid w:val="0019466D"/>
    <w:rsid w:val="0019783D"/>
    <w:rsid w:val="001A1E45"/>
    <w:rsid w:val="001A668E"/>
    <w:rsid w:val="001B1AC9"/>
    <w:rsid w:val="001B2F5D"/>
    <w:rsid w:val="001B351A"/>
    <w:rsid w:val="001B43DE"/>
    <w:rsid w:val="001B671C"/>
    <w:rsid w:val="001B691A"/>
    <w:rsid w:val="001C203D"/>
    <w:rsid w:val="001C2720"/>
    <w:rsid w:val="001C36EA"/>
    <w:rsid w:val="001C40CE"/>
    <w:rsid w:val="001C5B98"/>
    <w:rsid w:val="001C6E83"/>
    <w:rsid w:val="001C6FF6"/>
    <w:rsid w:val="001C7AB8"/>
    <w:rsid w:val="001C7BFB"/>
    <w:rsid w:val="001D00BD"/>
    <w:rsid w:val="001D0A36"/>
    <w:rsid w:val="001D2632"/>
    <w:rsid w:val="001D29DE"/>
    <w:rsid w:val="001D3357"/>
    <w:rsid w:val="001D4D5D"/>
    <w:rsid w:val="001D6824"/>
    <w:rsid w:val="001D73F3"/>
    <w:rsid w:val="001D7571"/>
    <w:rsid w:val="001E0975"/>
    <w:rsid w:val="001E1530"/>
    <w:rsid w:val="001E1B0E"/>
    <w:rsid w:val="001E2791"/>
    <w:rsid w:val="001E29E4"/>
    <w:rsid w:val="001E2AC3"/>
    <w:rsid w:val="001E328C"/>
    <w:rsid w:val="001E6CEF"/>
    <w:rsid w:val="001E71AA"/>
    <w:rsid w:val="001F140C"/>
    <w:rsid w:val="001F1EA3"/>
    <w:rsid w:val="001F38CB"/>
    <w:rsid w:val="001F3C21"/>
    <w:rsid w:val="001F4A9F"/>
    <w:rsid w:val="001F4BDB"/>
    <w:rsid w:val="001F65F2"/>
    <w:rsid w:val="001F7C6D"/>
    <w:rsid w:val="0020010A"/>
    <w:rsid w:val="002027EE"/>
    <w:rsid w:val="00206E8B"/>
    <w:rsid w:val="00207DA8"/>
    <w:rsid w:val="00210DD1"/>
    <w:rsid w:val="0021412E"/>
    <w:rsid w:val="00214886"/>
    <w:rsid w:val="00214B65"/>
    <w:rsid w:val="002155F2"/>
    <w:rsid w:val="00216131"/>
    <w:rsid w:val="002206DA"/>
    <w:rsid w:val="00222528"/>
    <w:rsid w:val="0022326E"/>
    <w:rsid w:val="00223B5B"/>
    <w:rsid w:val="00224545"/>
    <w:rsid w:val="00224BDA"/>
    <w:rsid w:val="00225A04"/>
    <w:rsid w:val="00225E39"/>
    <w:rsid w:val="00227C73"/>
    <w:rsid w:val="0023127D"/>
    <w:rsid w:val="002314E2"/>
    <w:rsid w:val="00232F54"/>
    <w:rsid w:val="00237477"/>
    <w:rsid w:val="00242797"/>
    <w:rsid w:val="00242D27"/>
    <w:rsid w:val="002475F9"/>
    <w:rsid w:val="002502D4"/>
    <w:rsid w:val="00250BB1"/>
    <w:rsid w:val="00250CA9"/>
    <w:rsid w:val="00251803"/>
    <w:rsid w:val="0025327F"/>
    <w:rsid w:val="00253740"/>
    <w:rsid w:val="00253DFB"/>
    <w:rsid w:val="002544C0"/>
    <w:rsid w:val="00256176"/>
    <w:rsid w:val="0026259B"/>
    <w:rsid w:val="00263DFD"/>
    <w:rsid w:val="00263EE7"/>
    <w:rsid w:val="00266252"/>
    <w:rsid w:val="00266775"/>
    <w:rsid w:val="00266A87"/>
    <w:rsid w:val="00266C62"/>
    <w:rsid w:val="00266DCD"/>
    <w:rsid w:val="00267077"/>
    <w:rsid w:val="002705EE"/>
    <w:rsid w:val="00271AD6"/>
    <w:rsid w:val="00277A85"/>
    <w:rsid w:val="0028070E"/>
    <w:rsid w:val="00283F62"/>
    <w:rsid w:val="00283F77"/>
    <w:rsid w:val="00284518"/>
    <w:rsid w:val="00284621"/>
    <w:rsid w:val="002846EB"/>
    <w:rsid w:val="00285C51"/>
    <w:rsid w:val="002913A4"/>
    <w:rsid w:val="0029293C"/>
    <w:rsid w:val="00294C15"/>
    <w:rsid w:val="00296325"/>
    <w:rsid w:val="00296845"/>
    <w:rsid w:val="00297198"/>
    <w:rsid w:val="002A00A9"/>
    <w:rsid w:val="002A4837"/>
    <w:rsid w:val="002A4B6A"/>
    <w:rsid w:val="002A4F1D"/>
    <w:rsid w:val="002A58FB"/>
    <w:rsid w:val="002A5F80"/>
    <w:rsid w:val="002A72E9"/>
    <w:rsid w:val="002B2615"/>
    <w:rsid w:val="002B3412"/>
    <w:rsid w:val="002B50C5"/>
    <w:rsid w:val="002B6826"/>
    <w:rsid w:val="002B6CB8"/>
    <w:rsid w:val="002C02BE"/>
    <w:rsid w:val="002C0A27"/>
    <w:rsid w:val="002C0A33"/>
    <w:rsid w:val="002C1992"/>
    <w:rsid w:val="002C2EA0"/>
    <w:rsid w:val="002C7943"/>
    <w:rsid w:val="002D005C"/>
    <w:rsid w:val="002D17AB"/>
    <w:rsid w:val="002D2240"/>
    <w:rsid w:val="002D2471"/>
    <w:rsid w:val="002D3D5E"/>
    <w:rsid w:val="002D3EA4"/>
    <w:rsid w:val="002D5075"/>
    <w:rsid w:val="002D59E9"/>
    <w:rsid w:val="002D66CF"/>
    <w:rsid w:val="002D73C6"/>
    <w:rsid w:val="002E0027"/>
    <w:rsid w:val="002E13C1"/>
    <w:rsid w:val="002E44C8"/>
    <w:rsid w:val="002E51A5"/>
    <w:rsid w:val="002E5489"/>
    <w:rsid w:val="002E5C91"/>
    <w:rsid w:val="002E71E2"/>
    <w:rsid w:val="002E728E"/>
    <w:rsid w:val="002E7921"/>
    <w:rsid w:val="002F3AA5"/>
    <w:rsid w:val="002F6193"/>
    <w:rsid w:val="002F7C1E"/>
    <w:rsid w:val="00303BA2"/>
    <w:rsid w:val="00304122"/>
    <w:rsid w:val="00304D9F"/>
    <w:rsid w:val="00304FE5"/>
    <w:rsid w:val="00305901"/>
    <w:rsid w:val="00306D1B"/>
    <w:rsid w:val="003071BA"/>
    <w:rsid w:val="0030734D"/>
    <w:rsid w:val="0031012B"/>
    <w:rsid w:val="00310AB7"/>
    <w:rsid w:val="0031137A"/>
    <w:rsid w:val="00311A93"/>
    <w:rsid w:val="00312A05"/>
    <w:rsid w:val="00313A8B"/>
    <w:rsid w:val="00313A8D"/>
    <w:rsid w:val="00316FE3"/>
    <w:rsid w:val="00321B17"/>
    <w:rsid w:val="0032393F"/>
    <w:rsid w:val="00324F47"/>
    <w:rsid w:val="00325123"/>
    <w:rsid w:val="00325D92"/>
    <w:rsid w:val="00326AEA"/>
    <w:rsid w:val="0032701C"/>
    <w:rsid w:val="0032754F"/>
    <w:rsid w:val="00327958"/>
    <w:rsid w:val="00330452"/>
    <w:rsid w:val="00331035"/>
    <w:rsid w:val="003314FA"/>
    <w:rsid w:val="003334D3"/>
    <w:rsid w:val="003335C0"/>
    <w:rsid w:val="003354AF"/>
    <w:rsid w:val="00342DB4"/>
    <w:rsid w:val="003437F0"/>
    <w:rsid w:val="0034431B"/>
    <w:rsid w:val="00345ABE"/>
    <w:rsid w:val="00345F4E"/>
    <w:rsid w:val="0034643F"/>
    <w:rsid w:val="003469EA"/>
    <w:rsid w:val="0035025C"/>
    <w:rsid w:val="003506DC"/>
    <w:rsid w:val="00350A93"/>
    <w:rsid w:val="00350E8F"/>
    <w:rsid w:val="003517AE"/>
    <w:rsid w:val="00351806"/>
    <w:rsid w:val="00352B5C"/>
    <w:rsid w:val="003535A1"/>
    <w:rsid w:val="00353847"/>
    <w:rsid w:val="00354392"/>
    <w:rsid w:val="00355463"/>
    <w:rsid w:val="0035698A"/>
    <w:rsid w:val="003574BE"/>
    <w:rsid w:val="0035769D"/>
    <w:rsid w:val="003611DE"/>
    <w:rsid w:val="003614EA"/>
    <w:rsid w:val="00362F76"/>
    <w:rsid w:val="00364700"/>
    <w:rsid w:val="00366993"/>
    <w:rsid w:val="00367309"/>
    <w:rsid w:val="00370013"/>
    <w:rsid w:val="00370871"/>
    <w:rsid w:val="00370E29"/>
    <w:rsid w:val="003722F4"/>
    <w:rsid w:val="00374569"/>
    <w:rsid w:val="00374D04"/>
    <w:rsid w:val="00375469"/>
    <w:rsid w:val="00375913"/>
    <w:rsid w:val="00375F91"/>
    <w:rsid w:val="00377566"/>
    <w:rsid w:val="0037776B"/>
    <w:rsid w:val="00377EF7"/>
    <w:rsid w:val="00383406"/>
    <w:rsid w:val="00385B12"/>
    <w:rsid w:val="0038683D"/>
    <w:rsid w:val="00387E63"/>
    <w:rsid w:val="00387E9D"/>
    <w:rsid w:val="00391A94"/>
    <w:rsid w:val="00391B6E"/>
    <w:rsid w:val="003931AF"/>
    <w:rsid w:val="00393F39"/>
    <w:rsid w:val="00394C65"/>
    <w:rsid w:val="0039632B"/>
    <w:rsid w:val="00396F5D"/>
    <w:rsid w:val="003971C8"/>
    <w:rsid w:val="00397252"/>
    <w:rsid w:val="003A2D50"/>
    <w:rsid w:val="003A3A0E"/>
    <w:rsid w:val="003A5949"/>
    <w:rsid w:val="003B0BC5"/>
    <w:rsid w:val="003B215A"/>
    <w:rsid w:val="003B25B8"/>
    <w:rsid w:val="003B2D32"/>
    <w:rsid w:val="003B5C4A"/>
    <w:rsid w:val="003B5FAF"/>
    <w:rsid w:val="003B674B"/>
    <w:rsid w:val="003C071D"/>
    <w:rsid w:val="003C2E6E"/>
    <w:rsid w:val="003C32B9"/>
    <w:rsid w:val="003C48B1"/>
    <w:rsid w:val="003C5A56"/>
    <w:rsid w:val="003C680D"/>
    <w:rsid w:val="003D060C"/>
    <w:rsid w:val="003D34DA"/>
    <w:rsid w:val="003D6E6F"/>
    <w:rsid w:val="003D767B"/>
    <w:rsid w:val="003E0348"/>
    <w:rsid w:val="003E1B13"/>
    <w:rsid w:val="003E1F05"/>
    <w:rsid w:val="003E2317"/>
    <w:rsid w:val="003E2FE4"/>
    <w:rsid w:val="003E3EB0"/>
    <w:rsid w:val="003E4CB3"/>
    <w:rsid w:val="003E5726"/>
    <w:rsid w:val="003E62D7"/>
    <w:rsid w:val="003F067D"/>
    <w:rsid w:val="003F082E"/>
    <w:rsid w:val="003F0B36"/>
    <w:rsid w:val="003F2184"/>
    <w:rsid w:val="003F2969"/>
    <w:rsid w:val="003F2E7A"/>
    <w:rsid w:val="003F39BF"/>
    <w:rsid w:val="003F4105"/>
    <w:rsid w:val="00400F8F"/>
    <w:rsid w:val="00402900"/>
    <w:rsid w:val="00402B4C"/>
    <w:rsid w:val="004033FD"/>
    <w:rsid w:val="0040643D"/>
    <w:rsid w:val="00406F5B"/>
    <w:rsid w:val="0040754D"/>
    <w:rsid w:val="004104D8"/>
    <w:rsid w:val="00410C00"/>
    <w:rsid w:val="00411E18"/>
    <w:rsid w:val="00412536"/>
    <w:rsid w:val="00412A87"/>
    <w:rsid w:val="00412BDF"/>
    <w:rsid w:val="004151A2"/>
    <w:rsid w:val="004153D5"/>
    <w:rsid w:val="00416318"/>
    <w:rsid w:val="004201D2"/>
    <w:rsid w:val="00420408"/>
    <w:rsid w:val="00420A01"/>
    <w:rsid w:val="0042314B"/>
    <w:rsid w:val="004242A5"/>
    <w:rsid w:val="0042777E"/>
    <w:rsid w:val="004308AC"/>
    <w:rsid w:val="00433082"/>
    <w:rsid w:val="004371F7"/>
    <w:rsid w:val="00440F67"/>
    <w:rsid w:val="00441B41"/>
    <w:rsid w:val="004431BE"/>
    <w:rsid w:val="00444637"/>
    <w:rsid w:val="004459A7"/>
    <w:rsid w:val="00446539"/>
    <w:rsid w:val="00446FD5"/>
    <w:rsid w:val="00450925"/>
    <w:rsid w:val="004546EB"/>
    <w:rsid w:val="00455AFD"/>
    <w:rsid w:val="004568AA"/>
    <w:rsid w:val="00456B0D"/>
    <w:rsid w:val="00456D6B"/>
    <w:rsid w:val="004605D6"/>
    <w:rsid w:val="00463163"/>
    <w:rsid w:val="00463369"/>
    <w:rsid w:val="00464159"/>
    <w:rsid w:val="004662A2"/>
    <w:rsid w:val="00466BC4"/>
    <w:rsid w:val="0046716D"/>
    <w:rsid w:val="00467EFB"/>
    <w:rsid w:val="00470153"/>
    <w:rsid w:val="00470EA3"/>
    <w:rsid w:val="004728B8"/>
    <w:rsid w:val="00473544"/>
    <w:rsid w:val="0047416C"/>
    <w:rsid w:val="00476271"/>
    <w:rsid w:val="004774FA"/>
    <w:rsid w:val="004812A6"/>
    <w:rsid w:val="00481AAB"/>
    <w:rsid w:val="0048249D"/>
    <w:rsid w:val="00483937"/>
    <w:rsid w:val="00484F4B"/>
    <w:rsid w:val="00485475"/>
    <w:rsid w:val="004871EC"/>
    <w:rsid w:val="00487FE3"/>
    <w:rsid w:val="00492A9B"/>
    <w:rsid w:val="00493019"/>
    <w:rsid w:val="00493A1C"/>
    <w:rsid w:val="00495024"/>
    <w:rsid w:val="00495CDA"/>
    <w:rsid w:val="00497294"/>
    <w:rsid w:val="004A04DB"/>
    <w:rsid w:val="004A0D40"/>
    <w:rsid w:val="004A1BC7"/>
    <w:rsid w:val="004A2B86"/>
    <w:rsid w:val="004A2C63"/>
    <w:rsid w:val="004A330E"/>
    <w:rsid w:val="004A67BC"/>
    <w:rsid w:val="004A6BE6"/>
    <w:rsid w:val="004A79E8"/>
    <w:rsid w:val="004B1AC5"/>
    <w:rsid w:val="004B1C2A"/>
    <w:rsid w:val="004B3629"/>
    <w:rsid w:val="004B3963"/>
    <w:rsid w:val="004B3D56"/>
    <w:rsid w:val="004B63AD"/>
    <w:rsid w:val="004B6875"/>
    <w:rsid w:val="004C115B"/>
    <w:rsid w:val="004C1F03"/>
    <w:rsid w:val="004C31B3"/>
    <w:rsid w:val="004C5592"/>
    <w:rsid w:val="004C5BE8"/>
    <w:rsid w:val="004C5C2E"/>
    <w:rsid w:val="004C5F69"/>
    <w:rsid w:val="004C783D"/>
    <w:rsid w:val="004C7FAF"/>
    <w:rsid w:val="004D1265"/>
    <w:rsid w:val="004D37EF"/>
    <w:rsid w:val="004D4376"/>
    <w:rsid w:val="004D5681"/>
    <w:rsid w:val="004D5A04"/>
    <w:rsid w:val="004E101F"/>
    <w:rsid w:val="004E19F9"/>
    <w:rsid w:val="004E2CC9"/>
    <w:rsid w:val="004E2F27"/>
    <w:rsid w:val="004E3BCA"/>
    <w:rsid w:val="004E40A9"/>
    <w:rsid w:val="004E4A57"/>
    <w:rsid w:val="004E5722"/>
    <w:rsid w:val="004E59DA"/>
    <w:rsid w:val="004E689E"/>
    <w:rsid w:val="004E6E6C"/>
    <w:rsid w:val="004F0166"/>
    <w:rsid w:val="004F0320"/>
    <w:rsid w:val="004F081B"/>
    <w:rsid w:val="004F18AB"/>
    <w:rsid w:val="004F2091"/>
    <w:rsid w:val="004F2C9F"/>
    <w:rsid w:val="004F4A41"/>
    <w:rsid w:val="004F4DE7"/>
    <w:rsid w:val="004F5056"/>
    <w:rsid w:val="004F5369"/>
    <w:rsid w:val="004F6919"/>
    <w:rsid w:val="004F776D"/>
    <w:rsid w:val="005013C8"/>
    <w:rsid w:val="005014EF"/>
    <w:rsid w:val="00501E54"/>
    <w:rsid w:val="00503BB7"/>
    <w:rsid w:val="0050445A"/>
    <w:rsid w:val="00506751"/>
    <w:rsid w:val="005077E4"/>
    <w:rsid w:val="005128AF"/>
    <w:rsid w:val="0051322A"/>
    <w:rsid w:val="00515378"/>
    <w:rsid w:val="00516031"/>
    <w:rsid w:val="005170D1"/>
    <w:rsid w:val="00517D6B"/>
    <w:rsid w:val="0052064E"/>
    <w:rsid w:val="0052099F"/>
    <w:rsid w:val="00521CD1"/>
    <w:rsid w:val="005231F7"/>
    <w:rsid w:val="00525D30"/>
    <w:rsid w:val="00525FA3"/>
    <w:rsid w:val="00530AD1"/>
    <w:rsid w:val="00531117"/>
    <w:rsid w:val="005311A0"/>
    <w:rsid w:val="0053304E"/>
    <w:rsid w:val="0053427D"/>
    <w:rsid w:val="005344A1"/>
    <w:rsid w:val="00536142"/>
    <w:rsid w:val="00536E09"/>
    <w:rsid w:val="00537978"/>
    <w:rsid w:val="00541636"/>
    <w:rsid w:val="00542220"/>
    <w:rsid w:val="005439BB"/>
    <w:rsid w:val="00545BE4"/>
    <w:rsid w:val="00546907"/>
    <w:rsid w:val="00550394"/>
    <w:rsid w:val="00552011"/>
    <w:rsid w:val="00552474"/>
    <w:rsid w:val="005550B2"/>
    <w:rsid w:val="0055537C"/>
    <w:rsid w:val="00555C57"/>
    <w:rsid w:val="00557339"/>
    <w:rsid w:val="0055757B"/>
    <w:rsid w:val="0056007D"/>
    <w:rsid w:val="00560FBD"/>
    <w:rsid w:val="005610CF"/>
    <w:rsid w:val="005613CB"/>
    <w:rsid w:val="00561490"/>
    <w:rsid w:val="00562125"/>
    <w:rsid w:val="00563765"/>
    <w:rsid w:val="00563E03"/>
    <w:rsid w:val="00564528"/>
    <w:rsid w:val="0056465E"/>
    <w:rsid w:val="00564CDC"/>
    <w:rsid w:val="00565A16"/>
    <w:rsid w:val="0056628C"/>
    <w:rsid w:val="005674F5"/>
    <w:rsid w:val="00571AA2"/>
    <w:rsid w:val="00574761"/>
    <w:rsid w:val="00577D76"/>
    <w:rsid w:val="00582824"/>
    <w:rsid w:val="00582C7D"/>
    <w:rsid w:val="00585898"/>
    <w:rsid w:val="00586902"/>
    <w:rsid w:val="00587E83"/>
    <w:rsid w:val="00590A6E"/>
    <w:rsid w:val="00591F82"/>
    <w:rsid w:val="005932E2"/>
    <w:rsid w:val="00593F75"/>
    <w:rsid w:val="0059481D"/>
    <w:rsid w:val="00594C0D"/>
    <w:rsid w:val="00595888"/>
    <w:rsid w:val="00595E53"/>
    <w:rsid w:val="00597B4C"/>
    <w:rsid w:val="005A0635"/>
    <w:rsid w:val="005A1808"/>
    <w:rsid w:val="005A1B78"/>
    <w:rsid w:val="005A3DA4"/>
    <w:rsid w:val="005A5F92"/>
    <w:rsid w:val="005A6B03"/>
    <w:rsid w:val="005A6FB2"/>
    <w:rsid w:val="005A76BB"/>
    <w:rsid w:val="005A7A70"/>
    <w:rsid w:val="005A7E38"/>
    <w:rsid w:val="005B17A3"/>
    <w:rsid w:val="005B1939"/>
    <w:rsid w:val="005B2023"/>
    <w:rsid w:val="005B24E6"/>
    <w:rsid w:val="005B4E2F"/>
    <w:rsid w:val="005B52E7"/>
    <w:rsid w:val="005B72E2"/>
    <w:rsid w:val="005C07C0"/>
    <w:rsid w:val="005C0D50"/>
    <w:rsid w:val="005C2999"/>
    <w:rsid w:val="005C2F3F"/>
    <w:rsid w:val="005C346D"/>
    <w:rsid w:val="005C3D2B"/>
    <w:rsid w:val="005C4935"/>
    <w:rsid w:val="005C5464"/>
    <w:rsid w:val="005C6140"/>
    <w:rsid w:val="005D27C8"/>
    <w:rsid w:val="005D319B"/>
    <w:rsid w:val="005D32D9"/>
    <w:rsid w:val="005D36F4"/>
    <w:rsid w:val="005D3A42"/>
    <w:rsid w:val="005D4DB0"/>
    <w:rsid w:val="005D4E80"/>
    <w:rsid w:val="005D563D"/>
    <w:rsid w:val="005D5CCE"/>
    <w:rsid w:val="005D749C"/>
    <w:rsid w:val="005D7612"/>
    <w:rsid w:val="005E013B"/>
    <w:rsid w:val="005E04C5"/>
    <w:rsid w:val="005E2006"/>
    <w:rsid w:val="005E3C04"/>
    <w:rsid w:val="005E3F81"/>
    <w:rsid w:val="005E41B2"/>
    <w:rsid w:val="005E45A8"/>
    <w:rsid w:val="005E6FFC"/>
    <w:rsid w:val="005F0688"/>
    <w:rsid w:val="005F11CD"/>
    <w:rsid w:val="005F2231"/>
    <w:rsid w:val="005F2A16"/>
    <w:rsid w:val="005F2CDA"/>
    <w:rsid w:val="005F60A3"/>
    <w:rsid w:val="00600A81"/>
    <w:rsid w:val="00603370"/>
    <w:rsid w:val="00603DC1"/>
    <w:rsid w:val="0060570D"/>
    <w:rsid w:val="006058B1"/>
    <w:rsid w:val="00606139"/>
    <w:rsid w:val="00606A78"/>
    <w:rsid w:val="00607823"/>
    <w:rsid w:val="00610E5E"/>
    <w:rsid w:val="0061282C"/>
    <w:rsid w:val="00613DF1"/>
    <w:rsid w:val="00613FFA"/>
    <w:rsid w:val="006145EE"/>
    <w:rsid w:val="006152BB"/>
    <w:rsid w:val="006161A5"/>
    <w:rsid w:val="006164D2"/>
    <w:rsid w:val="006167D9"/>
    <w:rsid w:val="0062142E"/>
    <w:rsid w:val="006241B7"/>
    <w:rsid w:val="00624BE6"/>
    <w:rsid w:val="00624CE9"/>
    <w:rsid w:val="00626D88"/>
    <w:rsid w:val="006303B8"/>
    <w:rsid w:val="0063170A"/>
    <w:rsid w:val="00631C9E"/>
    <w:rsid w:val="006333C2"/>
    <w:rsid w:val="00634B16"/>
    <w:rsid w:val="00634E8C"/>
    <w:rsid w:val="0063701F"/>
    <w:rsid w:val="0063706F"/>
    <w:rsid w:val="0063777C"/>
    <w:rsid w:val="00640C1D"/>
    <w:rsid w:val="0064111D"/>
    <w:rsid w:val="00641FD8"/>
    <w:rsid w:val="006424B5"/>
    <w:rsid w:val="00642987"/>
    <w:rsid w:val="00644AEC"/>
    <w:rsid w:val="0064679D"/>
    <w:rsid w:val="00646C5C"/>
    <w:rsid w:val="00647F22"/>
    <w:rsid w:val="00650699"/>
    <w:rsid w:val="00652583"/>
    <w:rsid w:val="00653B26"/>
    <w:rsid w:val="0065513C"/>
    <w:rsid w:val="00655F88"/>
    <w:rsid w:val="00657466"/>
    <w:rsid w:val="00657FB6"/>
    <w:rsid w:val="00660353"/>
    <w:rsid w:val="00662163"/>
    <w:rsid w:val="00663EB8"/>
    <w:rsid w:val="00665D3E"/>
    <w:rsid w:val="006660AD"/>
    <w:rsid w:val="0066616C"/>
    <w:rsid w:val="00667A25"/>
    <w:rsid w:val="00667F44"/>
    <w:rsid w:val="00670A6E"/>
    <w:rsid w:val="00670B8D"/>
    <w:rsid w:val="00671DE7"/>
    <w:rsid w:val="00671EF5"/>
    <w:rsid w:val="0067206C"/>
    <w:rsid w:val="00673383"/>
    <w:rsid w:val="006753FE"/>
    <w:rsid w:val="0067639D"/>
    <w:rsid w:val="00676FBC"/>
    <w:rsid w:val="00677413"/>
    <w:rsid w:val="00677B8F"/>
    <w:rsid w:val="00677CEC"/>
    <w:rsid w:val="00680FA2"/>
    <w:rsid w:val="0068155F"/>
    <w:rsid w:val="00682715"/>
    <w:rsid w:val="00682716"/>
    <w:rsid w:val="00682D66"/>
    <w:rsid w:val="00683DAC"/>
    <w:rsid w:val="00685E94"/>
    <w:rsid w:val="006868F6"/>
    <w:rsid w:val="00690032"/>
    <w:rsid w:val="0069058B"/>
    <w:rsid w:val="00691B56"/>
    <w:rsid w:val="00691D86"/>
    <w:rsid w:val="00692A71"/>
    <w:rsid w:val="00692CB5"/>
    <w:rsid w:val="006943A8"/>
    <w:rsid w:val="00695505"/>
    <w:rsid w:val="006958E0"/>
    <w:rsid w:val="00696611"/>
    <w:rsid w:val="00697E69"/>
    <w:rsid w:val="006A1F5F"/>
    <w:rsid w:val="006A2723"/>
    <w:rsid w:val="006A4897"/>
    <w:rsid w:val="006A4A6B"/>
    <w:rsid w:val="006A5550"/>
    <w:rsid w:val="006A7922"/>
    <w:rsid w:val="006A79F7"/>
    <w:rsid w:val="006B076A"/>
    <w:rsid w:val="006B1224"/>
    <w:rsid w:val="006B2004"/>
    <w:rsid w:val="006B4E8D"/>
    <w:rsid w:val="006B5FF8"/>
    <w:rsid w:val="006B7854"/>
    <w:rsid w:val="006C19C2"/>
    <w:rsid w:val="006C3E4A"/>
    <w:rsid w:val="006C3E70"/>
    <w:rsid w:val="006C439C"/>
    <w:rsid w:val="006C43C2"/>
    <w:rsid w:val="006C4C78"/>
    <w:rsid w:val="006C5018"/>
    <w:rsid w:val="006C6216"/>
    <w:rsid w:val="006C684B"/>
    <w:rsid w:val="006C690F"/>
    <w:rsid w:val="006D1165"/>
    <w:rsid w:val="006D22A1"/>
    <w:rsid w:val="006D3928"/>
    <w:rsid w:val="006D4EEF"/>
    <w:rsid w:val="006D5DEB"/>
    <w:rsid w:val="006D6326"/>
    <w:rsid w:val="006D6BFC"/>
    <w:rsid w:val="006D7AE9"/>
    <w:rsid w:val="006E0559"/>
    <w:rsid w:val="006E1496"/>
    <w:rsid w:val="006E1C5F"/>
    <w:rsid w:val="006E2509"/>
    <w:rsid w:val="006E270D"/>
    <w:rsid w:val="006E3152"/>
    <w:rsid w:val="006E4B75"/>
    <w:rsid w:val="006E6187"/>
    <w:rsid w:val="006E61AC"/>
    <w:rsid w:val="006E61CC"/>
    <w:rsid w:val="006E674C"/>
    <w:rsid w:val="006F169E"/>
    <w:rsid w:val="006F46B3"/>
    <w:rsid w:val="006F603A"/>
    <w:rsid w:val="006F6BD1"/>
    <w:rsid w:val="00700FCA"/>
    <w:rsid w:val="00704ED5"/>
    <w:rsid w:val="00705BF8"/>
    <w:rsid w:val="007064C7"/>
    <w:rsid w:val="00710520"/>
    <w:rsid w:val="007115AE"/>
    <w:rsid w:val="00711A1B"/>
    <w:rsid w:val="00711ACC"/>
    <w:rsid w:val="00711B78"/>
    <w:rsid w:val="00713823"/>
    <w:rsid w:val="007142B0"/>
    <w:rsid w:val="00714B3E"/>
    <w:rsid w:val="00714F53"/>
    <w:rsid w:val="007151FD"/>
    <w:rsid w:val="00717093"/>
    <w:rsid w:val="00717366"/>
    <w:rsid w:val="0072073E"/>
    <w:rsid w:val="00720B4D"/>
    <w:rsid w:val="0072193D"/>
    <w:rsid w:val="007223CE"/>
    <w:rsid w:val="00723367"/>
    <w:rsid w:val="007233F4"/>
    <w:rsid w:val="00723521"/>
    <w:rsid w:val="007272CE"/>
    <w:rsid w:val="00727897"/>
    <w:rsid w:val="00730C61"/>
    <w:rsid w:val="00731161"/>
    <w:rsid w:val="00735491"/>
    <w:rsid w:val="007364A2"/>
    <w:rsid w:val="00736AE1"/>
    <w:rsid w:val="00737FE2"/>
    <w:rsid w:val="007408FD"/>
    <w:rsid w:val="00741323"/>
    <w:rsid w:val="007420FE"/>
    <w:rsid w:val="007445E2"/>
    <w:rsid w:val="0074509A"/>
    <w:rsid w:val="00745C60"/>
    <w:rsid w:val="0074619F"/>
    <w:rsid w:val="00752142"/>
    <w:rsid w:val="0075259B"/>
    <w:rsid w:val="00754C30"/>
    <w:rsid w:val="00756C75"/>
    <w:rsid w:val="00756E65"/>
    <w:rsid w:val="00761679"/>
    <w:rsid w:val="00761D69"/>
    <w:rsid w:val="00762A79"/>
    <w:rsid w:val="00763EA4"/>
    <w:rsid w:val="00764A3B"/>
    <w:rsid w:val="00764DA2"/>
    <w:rsid w:val="00764FFE"/>
    <w:rsid w:val="007670CD"/>
    <w:rsid w:val="0077031D"/>
    <w:rsid w:val="0077068F"/>
    <w:rsid w:val="00771023"/>
    <w:rsid w:val="007734DF"/>
    <w:rsid w:val="0077355F"/>
    <w:rsid w:val="007759EA"/>
    <w:rsid w:val="00777B9B"/>
    <w:rsid w:val="007817AE"/>
    <w:rsid w:val="00787882"/>
    <w:rsid w:val="00787BC2"/>
    <w:rsid w:val="00790A7A"/>
    <w:rsid w:val="00791B18"/>
    <w:rsid w:val="00791C26"/>
    <w:rsid w:val="007950A4"/>
    <w:rsid w:val="00795BFC"/>
    <w:rsid w:val="00795C13"/>
    <w:rsid w:val="00796172"/>
    <w:rsid w:val="00796AAD"/>
    <w:rsid w:val="007A10D9"/>
    <w:rsid w:val="007A5EB2"/>
    <w:rsid w:val="007B0AF7"/>
    <w:rsid w:val="007B23AA"/>
    <w:rsid w:val="007B266E"/>
    <w:rsid w:val="007B2E3B"/>
    <w:rsid w:val="007B30B7"/>
    <w:rsid w:val="007B5B54"/>
    <w:rsid w:val="007B70E0"/>
    <w:rsid w:val="007B787B"/>
    <w:rsid w:val="007C1B26"/>
    <w:rsid w:val="007C21FE"/>
    <w:rsid w:val="007C2F32"/>
    <w:rsid w:val="007C2FF5"/>
    <w:rsid w:val="007C3849"/>
    <w:rsid w:val="007C4333"/>
    <w:rsid w:val="007C49DC"/>
    <w:rsid w:val="007C4AAC"/>
    <w:rsid w:val="007C78C5"/>
    <w:rsid w:val="007D0A43"/>
    <w:rsid w:val="007D145E"/>
    <w:rsid w:val="007D18DC"/>
    <w:rsid w:val="007D1C59"/>
    <w:rsid w:val="007D4C76"/>
    <w:rsid w:val="007D7725"/>
    <w:rsid w:val="007D7753"/>
    <w:rsid w:val="007E0970"/>
    <w:rsid w:val="007E379E"/>
    <w:rsid w:val="007E4C72"/>
    <w:rsid w:val="007E5D81"/>
    <w:rsid w:val="007E5DA1"/>
    <w:rsid w:val="007E6CB9"/>
    <w:rsid w:val="007E7859"/>
    <w:rsid w:val="007F0569"/>
    <w:rsid w:val="007F0E3F"/>
    <w:rsid w:val="007F177E"/>
    <w:rsid w:val="007F2D67"/>
    <w:rsid w:val="007F2F13"/>
    <w:rsid w:val="007F4796"/>
    <w:rsid w:val="007F5488"/>
    <w:rsid w:val="007F5811"/>
    <w:rsid w:val="007F6092"/>
    <w:rsid w:val="007F66D7"/>
    <w:rsid w:val="007F674E"/>
    <w:rsid w:val="007F715A"/>
    <w:rsid w:val="00800B87"/>
    <w:rsid w:val="008018CE"/>
    <w:rsid w:val="008021E0"/>
    <w:rsid w:val="008025F4"/>
    <w:rsid w:val="00802887"/>
    <w:rsid w:val="008032DD"/>
    <w:rsid w:val="00803872"/>
    <w:rsid w:val="00803994"/>
    <w:rsid w:val="00803E47"/>
    <w:rsid w:val="008040B6"/>
    <w:rsid w:val="008042C9"/>
    <w:rsid w:val="00804600"/>
    <w:rsid w:val="00804DB6"/>
    <w:rsid w:val="00804DE7"/>
    <w:rsid w:val="008078C6"/>
    <w:rsid w:val="008113C5"/>
    <w:rsid w:val="00813CA8"/>
    <w:rsid w:val="00814230"/>
    <w:rsid w:val="00815981"/>
    <w:rsid w:val="00815CBF"/>
    <w:rsid w:val="0081609B"/>
    <w:rsid w:val="00822C22"/>
    <w:rsid w:val="008238E6"/>
    <w:rsid w:val="00823BB8"/>
    <w:rsid w:val="00823D68"/>
    <w:rsid w:val="00826004"/>
    <w:rsid w:val="008303B5"/>
    <w:rsid w:val="008348D2"/>
    <w:rsid w:val="00834FBC"/>
    <w:rsid w:val="00837DD7"/>
    <w:rsid w:val="0084017F"/>
    <w:rsid w:val="00840498"/>
    <w:rsid w:val="00840A5A"/>
    <w:rsid w:val="00842A0C"/>
    <w:rsid w:val="0084339B"/>
    <w:rsid w:val="00845A48"/>
    <w:rsid w:val="00846C32"/>
    <w:rsid w:val="0084753F"/>
    <w:rsid w:val="00847DDF"/>
    <w:rsid w:val="008512F1"/>
    <w:rsid w:val="00851391"/>
    <w:rsid w:val="00851CAD"/>
    <w:rsid w:val="00851EDA"/>
    <w:rsid w:val="008545AD"/>
    <w:rsid w:val="00854C1C"/>
    <w:rsid w:val="008557F5"/>
    <w:rsid w:val="00856DAB"/>
    <w:rsid w:val="0086120E"/>
    <w:rsid w:val="008626B8"/>
    <w:rsid w:val="00863437"/>
    <w:rsid w:val="00863439"/>
    <w:rsid w:val="00863FF4"/>
    <w:rsid w:val="008641C0"/>
    <w:rsid w:val="00864B40"/>
    <w:rsid w:val="00865056"/>
    <w:rsid w:val="00866F97"/>
    <w:rsid w:val="00866FA5"/>
    <w:rsid w:val="008702DD"/>
    <w:rsid w:val="00872A44"/>
    <w:rsid w:val="00874E54"/>
    <w:rsid w:val="00876A22"/>
    <w:rsid w:val="00876BDA"/>
    <w:rsid w:val="008779E2"/>
    <w:rsid w:val="008800D6"/>
    <w:rsid w:val="00880AD6"/>
    <w:rsid w:val="0088163F"/>
    <w:rsid w:val="00881B89"/>
    <w:rsid w:val="008832DA"/>
    <w:rsid w:val="00883749"/>
    <w:rsid w:val="008839AF"/>
    <w:rsid w:val="00884CB7"/>
    <w:rsid w:val="008851A0"/>
    <w:rsid w:val="00886069"/>
    <w:rsid w:val="008867C9"/>
    <w:rsid w:val="00890302"/>
    <w:rsid w:val="008906FB"/>
    <w:rsid w:val="00891014"/>
    <w:rsid w:val="008932D0"/>
    <w:rsid w:val="008934C4"/>
    <w:rsid w:val="0089680E"/>
    <w:rsid w:val="0089729C"/>
    <w:rsid w:val="00897ABC"/>
    <w:rsid w:val="008A26A8"/>
    <w:rsid w:val="008A36EF"/>
    <w:rsid w:val="008A460A"/>
    <w:rsid w:val="008A4957"/>
    <w:rsid w:val="008A51A4"/>
    <w:rsid w:val="008A6ED6"/>
    <w:rsid w:val="008A7653"/>
    <w:rsid w:val="008B0B52"/>
    <w:rsid w:val="008B0E5A"/>
    <w:rsid w:val="008B15BE"/>
    <w:rsid w:val="008B5A6B"/>
    <w:rsid w:val="008B65A3"/>
    <w:rsid w:val="008B6E05"/>
    <w:rsid w:val="008C04F2"/>
    <w:rsid w:val="008C08B8"/>
    <w:rsid w:val="008C13B0"/>
    <w:rsid w:val="008C27F4"/>
    <w:rsid w:val="008C2A8E"/>
    <w:rsid w:val="008C2F28"/>
    <w:rsid w:val="008C4BA6"/>
    <w:rsid w:val="008D0389"/>
    <w:rsid w:val="008D1DC1"/>
    <w:rsid w:val="008D3D30"/>
    <w:rsid w:val="008D3EE6"/>
    <w:rsid w:val="008D424D"/>
    <w:rsid w:val="008D53A5"/>
    <w:rsid w:val="008D5CDF"/>
    <w:rsid w:val="008D63E0"/>
    <w:rsid w:val="008E0918"/>
    <w:rsid w:val="008E1379"/>
    <w:rsid w:val="008E149F"/>
    <w:rsid w:val="008E1932"/>
    <w:rsid w:val="008E19B0"/>
    <w:rsid w:val="008E2B39"/>
    <w:rsid w:val="008E2D57"/>
    <w:rsid w:val="008E2EBA"/>
    <w:rsid w:val="008E5B7E"/>
    <w:rsid w:val="008E7D61"/>
    <w:rsid w:val="008F022E"/>
    <w:rsid w:val="008F12FC"/>
    <w:rsid w:val="008F19BA"/>
    <w:rsid w:val="008F1CB5"/>
    <w:rsid w:val="008F233A"/>
    <w:rsid w:val="008F2B57"/>
    <w:rsid w:val="008F3DAD"/>
    <w:rsid w:val="008F4A71"/>
    <w:rsid w:val="008F5294"/>
    <w:rsid w:val="008F5636"/>
    <w:rsid w:val="008F589F"/>
    <w:rsid w:val="008F631D"/>
    <w:rsid w:val="00900653"/>
    <w:rsid w:val="00900A0C"/>
    <w:rsid w:val="00901458"/>
    <w:rsid w:val="00903C7D"/>
    <w:rsid w:val="00904009"/>
    <w:rsid w:val="00904795"/>
    <w:rsid w:val="00906C30"/>
    <w:rsid w:val="00912240"/>
    <w:rsid w:val="009154B8"/>
    <w:rsid w:val="00915779"/>
    <w:rsid w:val="00915F20"/>
    <w:rsid w:val="00917FCE"/>
    <w:rsid w:val="00921799"/>
    <w:rsid w:val="00921BBC"/>
    <w:rsid w:val="00921D68"/>
    <w:rsid w:val="00921FF6"/>
    <w:rsid w:val="00924545"/>
    <w:rsid w:val="00925260"/>
    <w:rsid w:val="009262FA"/>
    <w:rsid w:val="0092685F"/>
    <w:rsid w:val="00926BA4"/>
    <w:rsid w:val="00931465"/>
    <w:rsid w:val="00932015"/>
    <w:rsid w:val="00934872"/>
    <w:rsid w:val="009355F8"/>
    <w:rsid w:val="00935A23"/>
    <w:rsid w:val="00935B07"/>
    <w:rsid w:val="00936726"/>
    <w:rsid w:val="00941737"/>
    <w:rsid w:val="00941D40"/>
    <w:rsid w:val="0094245E"/>
    <w:rsid w:val="0094437A"/>
    <w:rsid w:val="009457D9"/>
    <w:rsid w:val="009470E5"/>
    <w:rsid w:val="00951C5D"/>
    <w:rsid w:val="00952620"/>
    <w:rsid w:val="00955EAC"/>
    <w:rsid w:val="00957C54"/>
    <w:rsid w:val="00961249"/>
    <w:rsid w:val="00962E8D"/>
    <w:rsid w:val="00964AB3"/>
    <w:rsid w:val="00965848"/>
    <w:rsid w:val="00966CC5"/>
    <w:rsid w:val="00967C6C"/>
    <w:rsid w:val="009705FF"/>
    <w:rsid w:val="00970D14"/>
    <w:rsid w:val="00973FE2"/>
    <w:rsid w:val="00976CE8"/>
    <w:rsid w:val="009772FD"/>
    <w:rsid w:val="009811EB"/>
    <w:rsid w:val="00981AD8"/>
    <w:rsid w:val="00981B9C"/>
    <w:rsid w:val="00982148"/>
    <w:rsid w:val="0098255E"/>
    <w:rsid w:val="00982627"/>
    <w:rsid w:val="00982DD4"/>
    <w:rsid w:val="009837F1"/>
    <w:rsid w:val="009903C6"/>
    <w:rsid w:val="00991AED"/>
    <w:rsid w:val="009928F9"/>
    <w:rsid w:val="00995D88"/>
    <w:rsid w:val="00997046"/>
    <w:rsid w:val="009A0E8F"/>
    <w:rsid w:val="009A1593"/>
    <w:rsid w:val="009A249F"/>
    <w:rsid w:val="009A3197"/>
    <w:rsid w:val="009B001D"/>
    <w:rsid w:val="009B03C0"/>
    <w:rsid w:val="009B102C"/>
    <w:rsid w:val="009B10B3"/>
    <w:rsid w:val="009B5093"/>
    <w:rsid w:val="009B7617"/>
    <w:rsid w:val="009C06D3"/>
    <w:rsid w:val="009C09BA"/>
    <w:rsid w:val="009C0BD0"/>
    <w:rsid w:val="009C1201"/>
    <w:rsid w:val="009C2389"/>
    <w:rsid w:val="009C4E05"/>
    <w:rsid w:val="009C52DB"/>
    <w:rsid w:val="009C5EF5"/>
    <w:rsid w:val="009C6107"/>
    <w:rsid w:val="009D13A4"/>
    <w:rsid w:val="009D17D7"/>
    <w:rsid w:val="009D2E39"/>
    <w:rsid w:val="009D3272"/>
    <w:rsid w:val="009D33BB"/>
    <w:rsid w:val="009D6086"/>
    <w:rsid w:val="009D6F92"/>
    <w:rsid w:val="009E0840"/>
    <w:rsid w:val="009E3697"/>
    <w:rsid w:val="009E554A"/>
    <w:rsid w:val="009E6F5C"/>
    <w:rsid w:val="009E7A28"/>
    <w:rsid w:val="009E7B40"/>
    <w:rsid w:val="009F32B4"/>
    <w:rsid w:val="009F3DB6"/>
    <w:rsid w:val="009F653A"/>
    <w:rsid w:val="009F72FD"/>
    <w:rsid w:val="009F78D8"/>
    <w:rsid w:val="009F7ED9"/>
    <w:rsid w:val="00A00032"/>
    <w:rsid w:val="00A01970"/>
    <w:rsid w:val="00A01B7C"/>
    <w:rsid w:val="00A02A9D"/>
    <w:rsid w:val="00A05623"/>
    <w:rsid w:val="00A10A21"/>
    <w:rsid w:val="00A10D55"/>
    <w:rsid w:val="00A11306"/>
    <w:rsid w:val="00A1197E"/>
    <w:rsid w:val="00A12D26"/>
    <w:rsid w:val="00A13102"/>
    <w:rsid w:val="00A13565"/>
    <w:rsid w:val="00A13691"/>
    <w:rsid w:val="00A162CD"/>
    <w:rsid w:val="00A16A17"/>
    <w:rsid w:val="00A17375"/>
    <w:rsid w:val="00A17A23"/>
    <w:rsid w:val="00A20DFB"/>
    <w:rsid w:val="00A217EF"/>
    <w:rsid w:val="00A21D8D"/>
    <w:rsid w:val="00A22454"/>
    <w:rsid w:val="00A23177"/>
    <w:rsid w:val="00A2329B"/>
    <w:rsid w:val="00A26E1D"/>
    <w:rsid w:val="00A275FB"/>
    <w:rsid w:val="00A27AA9"/>
    <w:rsid w:val="00A334A7"/>
    <w:rsid w:val="00A339EB"/>
    <w:rsid w:val="00A340C1"/>
    <w:rsid w:val="00A355BD"/>
    <w:rsid w:val="00A35CA5"/>
    <w:rsid w:val="00A40459"/>
    <w:rsid w:val="00A40C94"/>
    <w:rsid w:val="00A40CCF"/>
    <w:rsid w:val="00A417E9"/>
    <w:rsid w:val="00A41CAB"/>
    <w:rsid w:val="00A436B6"/>
    <w:rsid w:val="00A44597"/>
    <w:rsid w:val="00A448D4"/>
    <w:rsid w:val="00A4575A"/>
    <w:rsid w:val="00A46CC7"/>
    <w:rsid w:val="00A50403"/>
    <w:rsid w:val="00A531D9"/>
    <w:rsid w:val="00A55077"/>
    <w:rsid w:val="00A55858"/>
    <w:rsid w:val="00A55B56"/>
    <w:rsid w:val="00A56429"/>
    <w:rsid w:val="00A57001"/>
    <w:rsid w:val="00A6078F"/>
    <w:rsid w:val="00A61BAD"/>
    <w:rsid w:val="00A624CA"/>
    <w:rsid w:val="00A63309"/>
    <w:rsid w:val="00A6336F"/>
    <w:rsid w:val="00A635F7"/>
    <w:rsid w:val="00A63B11"/>
    <w:rsid w:val="00A64B8B"/>
    <w:rsid w:val="00A65C69"/>
    <w:rsid w:val="00A66CCE"/>
    <w:rsid w:val="00A67A99"/>
    <w:rsid w:val="00A7119B"/>
    <w:rsid w:val="00A71DD9"/>
    <w:rsid w:val="00A726EE"/>
    <w:rsid w:val="00A7366F"/>
    <w:rsid w:val="00A739D1"/>
    <w:rsid w:val="00A75320"/>
    <w:rsid w:val="00A76730"/>
    <w:rsid w:val="00A76907"/>
    <w:rsid w:val="00A809B9"/>
    <w:rsid w:val="00A80E66"/>
    <w:rsid w:val="00A80E92"/>
    <w:rsid w:val="00A810B0"/>
    <w:rsid w:val="00A82F02"/>
    <w:rsid w:val="00A90575"/>
    <w:rsid w:val="00A9233E"/>
    <w:rsid w:val="00A94BF7"/>
    <w:rsid w:val="00A95E8E"/>
    <w:rsid w:val="00A96090"/>
    <w:rsid w:val="00A96BF1"/>
    <w:rsid w:val="00A96E9B"/>
    <w:rsid w:val="00AA0ACD"/>
    <w:rsid w:val="00AA2AE3"/>
    <w:rsid w:val="00AA501C"/>
    <w:rsid w:val="00AA505D"/>
    <w:rsid w:val="00AB27D9"/>
    <w:rsid w:val="00AB28A3"/>
    <w:rsid w:val="00AB514F"/>
    <w:rsid w:val="00AB5801"/>
    <w:rsid w:val="00AB62BA"/>
    <w:rsid w:val="00AB67DE"/>
    <w:rsid w:val="00AC1461"/>
    <w:rsid w:val="00AC15B9"/>
    <w:rsid w:val="00AC2437"/>
    <w:rsid w:val="00AC5055"/>
    <w:rsid w:val="00AC6659"/>
    <w:rsid w:val="00AC7A61"/>
    <w:rsid w:val="00AC7D2E"/>
    <w:rsid w:val="00AD060F"/>
    <w:rsid w:val="00AD1EB5"/>
    <w:rsid w:val="00AD25F8"/>
    <w:rsid w:val="00AD2A7D"/>
    <w:rsid w:val="00AD37C7"/>
    <w:rsid w:val="00AD39EA"/>
    <w:rsid w:val="00AD3D6D"/>
    <w:rsid w:val="00AD3E30"/>
    <w:rsid w:val="00AD4606"/>
    <w:rsid w:val="00AD4F96"/>
    <w:rsid w:val="00AD536F"/>
    <w:rsid w:val="00AD616F"/>
    <w:rsid w:val="00AD652F"/>
    <w:rsid w:val="00AD7962"/>
    <w:rsid w:val="00AD7C00"/>
    <w:rsid w:val="00AE25C0"/>
    <w:rsid w:val="00AE358C"/>
    <w:rsid w:val="00AE53F3"/>
    <w:rsid w:val="00AE7D85"/>
    <w:rsid w:val="00AF0564"/>
    <w:rsid w:val="00AF2935"/>
    <w:rsid w:val="00AF3E7D"/>
    <w:rsid w:val="00AF7CF7"/>
    <w:rsid w:val="00B00397"/>
    <w:rsid w:val="00B01B98"/>
    <w:rsid w:val="00B02582"/>
    <w:rsid w:val="00B02FDE"/>
    <w:rsid w:val="00B04B54"/>
    <w:rsid w:val="00B050A9"/>
    <w:rsid w:val="00B06301"/>
    <w:rsid w:val="00B06911"/>
    <w:rsid w:val="00B070FD"/>
    <w:rsid w:val="00B102DA"/>
    <w:rsid w:val="00B1130B"/>
    <w:rsid w:val="00B1190E"/>
    <w:rsid w:val="00B121B9"/>
    <w:rsid w:val="00B12966"/>
    <w:rsid w:val="00B148CE"/>
    <w:rsid w:val="00B1557D"/>
    <w:rsid w:val="00B155E1"/>
    <w:rsid w:val="00B16842"/>
    <w:rsid w:val="00B16D15"/>
    <w:rsid w:val="00B16FB3"/>
    <w:rsid w:val="00B17DB7"/>
    <w:rsid w:val="00B20895"/>
    <w:rsid w:val="00B22817"/>
    <w:rsid w:val="00B23187"/>
    <w:rsid w:val="00B23A2F"/>
    <w:rsid w:val="00B255E3"/>
    <w:rsid w:val="00B25B7C"/>
    <w:rsid w:val="00B266E2"/>
    <w:rsid w:val="00B27365"/>
    <w:rsid w:val="00B27CFD"/>
    <w:rsid w:val="00B33599"/>
    <w:rsid w:val="00B336DA"/>
    <w:rsid w:val="00B3409C"/>
    <w:rsid w:val="00B342F6"/>
    <w:rsid w:val="00B34B79"/>
    <w:rsid w:val="00B361DE"/>
    <w:rsid w:val="00B369DF"/>
    <w:rsid w:val="00B36E5B"/>
    <w:rsid w:val="00B407D8"/>
    <w:rsid w:val="00B41821"/>
    <w:rsid w:val="00B4186D"/>
    <w:rsid w:val="00B434A6"/>
    <w:rsid w:val="00B44317"/>
    <w:rsid w:val="00B4577F"/>
    <w:rsid w:val="00B458FA"/>
    <w:rsid w:val="00B51B9E"/>
    <w:rsid w:val="00B52A48"/>
    <w:rsid w:val="00B52CDF"/>
    <w:rsid w:val="00B53F50"/>
    <w:rsid w:val="00B561A5"/>
    <w:rsid w:val="00B56C25"/>
    <w:rsid w:val="00B603BB"/>
    <w:rsid w:val="00B63261"/>
    <w:rsid w:val="00B646C6"/>
    <w:rsid w:val="00B65DBC"/>
    <w:rsid w:val="00B66C85"/>
    <w:rsid w:val="00B66E58"/>
    <w:rsid w:val="00B70C60"/>
    <w:rsid w:val="00B71992"/>
    <w:rsid w:val="00B71AF7"/>
    <w:rsid w:val="00B7593A"/>
    <w:rsid w:val="00B75E6F"/>
    <w:rsid w:val="00B760CB"/>
    <w:rsid w:val="00B77777"/>
    <w:rsid w:val="00B81E02"/>
    <w:rsid w:val="00B835A5"/>
    <w:rsid w:val="00B8415C"/>
    <w:rsid w:val="00B8492B"/>
    <w:rsid w:val="00B84E21"/>
    <w:rsid w:val="00B864C0"/>
    <w:rsid w:val="00B873EA"/>
    <w:rsid w:val="00B90FD3"/>
    <w:rsid w:val="00B9116D"/>
    <w:rsid w:val="00B911F2"/>
    <w:rsid w:val="00B915EE"/>
    <w:rsid w:val="00B9233D"/>
    <w:rsid w:val="00B93252"/>
    <w:rsid w:val="00B939F8"/>
    <w:rsid w:val="00B95347"/>
    <w:rsid w:val="00B96A40"/>
    <w:rsid w:val="00B97052"/>
    <w:rsid w:val="00B97E8E"/>
    <w:rsid w:val="00BA0D2F"/>
    <w:rsid w:val="00BA123C"/>
    <w:rsid w:val="00BA24E9"/>
    <w:rsid w:val="00BA2DC5"/>
    <w:rsid w:val="00BA44E6"/>
    <w:rsid w:val="00BA624E"/>
    <w:rsid w:val="00BA70EC"/>
    <w:rsid w:val="00BA737F"/>
    <w:rsid w:val="00BA7D88"/>
    <w:rsid w:val="00BB09CD"/>
    <w:rsid w:val="00BB207D"/>
    <w:rsid w:val="00BB2914"/>
    <w:rsid w:val="00BB3511"/>
    <w:rsid w:val="00BB4121"/>
    <w:rsid w:val="00BB44A6"/>
    <w:rsid w:val="00BC10D9"/>
    <w:rsid w:val="00BC242A"/>
    <w:rsid w:val="00BC32B1"/>
    <w:rsid w:val="00BC5FF0"/>
    <w:rsid w:val="00BC68F0"/>
    <w:rsid w:val="00BC74DA"/>
    <w:rsid w:val="00BD1589"/>
    <w:rsid w:val="00BD2F2D"/>
    <w:rsid w:val="00BD3689"/>
    <w:rsid w:val="00BD43BD"/>
    <w:rsid w:val="00BD4BFA"/>
    <w:rsid w:val="00BD5E02"/>
    <w:rsid w:val="00BD6597"/>
    <w:rsid w:val="00BD755D"/>
    <w:rsid w:val="00BE1824"/>
    <w:rsid w:val="00BE1F02"/>
    <w:rsid w:val="00BE4D39"/>
    <w:rsid w:val="00BE7494"/>
    <w:rsid w:val="00BE75B5"/>
    <w:rsid w:val="00BE77A8"/>
    <w:rsid w:val="00BF17A2"/>
    <w:rsid w:val="00BF1DBE"/>
    <w:rsid w:val="00BF2477"/>
    <w:rsid w:val="00BF37C0"/>
    <w:rsid w:val="00BF39E8"/>
    <w:rsid w:val="00BF64BB"/>
    <w:rsid w:val="00C004CC"/>
    <w:rsid w:val="00C00534"/>
    <w:rsid w:val="00C00646"/>
    <w:rsid w:val="00C00DB6"/>
    <w:rsid w:val="00C024C7"/>
    <w:rsid w:val="00C03440"/>
    <w:rsid w:val="00C034D1"/>
    <w:rsid w:val="00C03806"/>
    <w:rsid w:val="00C044D1"/>
    <w:rsid w:val="00C0461B"/>
    <w:rsid w:val="00C061E8"/>
    <w:rsid w:val="00C10E4E"/>
    <w:rsid w:val="00C11514"/>
    <w:rsid w:val="00C115B6"/>
    <w:rsid w:val="00C12154"/>
    <w:rsid w:val="00C12221"/>
    <w:rsid w:val="00C14850"/>
    <w:rsid w:val="00C15669"/>
    <w:rsid w:val="00C16928"/>
    <w:rsid w:val="00C172FA"/>
    <w:rsid w:val="00C173C1"/>
    <w:rsid w:val="00C174C1"/>
    <w:rsid w:val="00C21C95"/>
    <w:rsid w:val="00C22763"/>
    <w:rsid w:val="00C24E41"/>
    <w:rsid w:val="00C25B3D"/>
    <w:rsid w:val="00C3160F"/>
    <w:rsid w:val="00C322D8"/>
    <w:rsid w:val="00C337EB"/>
    <w:rsid w:val="00C44A24"/>
    <w:rsid w:val="00C44A75"/>
    <w:rsid w:val="00C45080"/>
    <w:rsid w:val="00C5007E"/>
    <w:rsid w:val="00C50BA6"/>
    <w:rsid w:val="00C5147E"/>
    <w:rsid w:val="00C5373A"/>
    <w:rsid w:val="00C55FAF"/>
    <w:rsid w:val="00C56054"/>
    <w:rsid w:val="00C56C4A"/>
    <w:rsid w:val="00C61299"/>
    <w:rsid w:val="00C639BD"/>
    <w:rsid w:val="00C708C5"/>
    <w:rsid w:val="00C71EE3"/>
    <w:rsid w:val="00C723BB"/>
    <w:rsid w:val="00C7341B"/>
    <w:rsid w:val="00C7361D"/>
    <w:rsid w:val="00C73DFE"/>
    <w:rsid w:val="00C807DD"/>
    <w:rsid w:val="00C81FF0"/>
    <w:rsid w:val="00C862E5"/>
    <w:rsid w:val="00C86506"/>
    <w:rsid w:val="00C87040"/>
    <w:rsid w:val="00C87126"/>
    <w:rsid w:val="00C9080A"/>
    <w:rsid w:val="00C90A55"/>
    <w:rsid w:val="00C90E9A"/>
    <w:rsid w:val="00C9232D"/>
    <w:rsid w:val="00C96A15"/>
    <w:rsid w:val="00C96E04"/>
    <w:rsid w:val="00CA2B26"/>
    <w:rsid w:val="00CA34E9"/>
    <w:rsid w:val="00CA418D"/>
    <w:rsid w:val="00CA6A37"/>
    <w:rsid w:val="00CA73F4"/>
    <w:rsid w:val="00CB1385"/>
    <w:rsid w:val="00CB6914"/>
    <w:rsid w:val="00CB7EE9"/>
    <w:rsid w:val="00CC14B0"/>
    <w:rsid w:val="00CC21F6"/>
    <w:rsid w:val="00CC3694"/>
    <w:rsid w:val="00CC39D9"/>
    <w:rsid w:val="00CC414B"/>
    <w:rsid w:val="00CC6D45"/>
    <w:rsid w:val="00CD575E"/>
    <w:rsid w:val="00CD57A0"/>
    <w:rsid w:val="00CD62F4"/>
    <w:rsid w:val="00CE14CB"/>
    <w:rsid w:val="00CE21EE"/>
    <w:rsid w:val="00CE746B"/>
    <w:rsid w:val="00CE7FCC"/>
    <w:rsid w:val="00CF04D7"/>
    <w:rsid w:val="00CF08D7"/>
    <w:rsid w:val="00CF0F10"/>
    <w:rsid w:val="00CF3014"/>
    <w:rsid w:val="00CF302D"/>
    <w:rsid w:val="00CF4BCD"/>
    <w:rsid w:val="00CF5B5B"/>
    <w:rsid w:val="00CF7254"/>
    <w:rsid w:val="00CF7A2F"/>
    <w:rsid w:val="00CF7AE9"/>
    <w:rsid w:val="00CF7D21"/>
    <w:rsid w:val="00D02E69"/>
    <w:rsid w:val="00D03F1C"/>
    <w:rsid w:val="00D04DDD"/>
    <w:rsid w:val="00D07281"/>
    <w:rsid w:val="00D107EF"/>
    <w:rsid w:val="00D10A18"/>
    <w:rsid w:val="00D10D21"/>
    <w:rsid w:val="00D123A9"/>
    <w:rsid w:val="00D12956"/>
    <w:rsid w:val="00D134E6"/>
    <w:rsid w:val="00D1363E"/>
    <w:rsid w:val="00D161DF"/>
    <w:rsid w:val="00D20913"/>
    <w:rsid w:val="00D22D48"/>
    <w:rsid w:val="00D22FE9"/>
    <w:rsid w:val="00D2341E"/>
    <w:rsid w:val="00D235A2"/>
    <w:rsid w:val="00D2378D"/>
    <w:rsid w:val="00D24875"/>
    <w:rsid w:val="00D276BB"/>
    <w:rsid w:val="00D27728"/>
    <w:rsid w:val="00D27BAC"/>
    <w:rsid w:val="00D30556"/>
    <w:rsid w:val="00D3065F"/>
    <w:rsid w:val="00D30D8C"/>
    <w:rsid w:val="00D32B5E"/>
    <w:rsid w:val="00D34519"/>
    <w:rsid w:val="00D34AC4"/>
    <w:rsid w:val="00D34D9A"/>
    <w:rsid w:val="00D3719B"/>
    <w:rsid w:val="00D406F7"/>
    <w:rsid w:val="00D40EB1"/>
    <w:rsid w:val="00D430B2"/>
    <w:rsid w:val="00D433DC"/>
    <w:rsid w:val="00D4474F"/>
    <w:rsid w:val="00D4552F"/>
    <w:rsid w:val="00D4663C"/>
    <w:rsid w:val="00D476EF"/>
    <w:rsid w:val="00D47E5C"/>
    <w:rsid w:val="00D5070A"/>
    <w:rsid w:val="00D51E2C"/>
    <w:rsid w:val="00D52FE8"/>
    <w:rsid w:val="00D542B4"/>
    <w:rsid w:val="00D55AB9"/>
    <w:rsid w:val="00D55DE2"/>
    <w:rsid w:val="00D56AAA"/>
    <w:rsid w:val="00D5794B"/>
    <w:rsid w:val="00D61262"/>
    <w:rsid w:val="00D61B56"/>
    <w:rsid w:val="00D62D5E"/>
    <w:rsid w:val="00D642D3"/>
    <w:rsid w:val="00D64760"/>
    <w:rsid w:val="00D64C96"/>
    <w:rsid w:val="00D6635F"/>
    <w:rsid w:val="00D66A07"/>
    <w:rsid w:val="00D71477"/>
    <w:rsid w:val="00D71C56"/>
    <w:rsid w:val="00D73DF7"/>
    <w:rsid w:val="00D74451"/>
    <w:rsid w:val="00D75DE5"/>
    <w:rsid w:val="00D75EFA"/>
    <w:rsid w:val="00D76015"/>
    <w:rsid w:val="00D766FB"/>
    <w:rsid w:val="00D76CA3"/>
    <w:rsid w:val="00D77043"/>
    <w:rsid w:val="00D775BC"/>
    <w:rsid w:val="00D812AE"/>
    <w:rsid w:val="00D832AE"/>
    <w:rsid w:val="00D84863"/>
    <w:rsid w:val="00D85397"/>
    <w:rsid w:val="00D857C7"/>
    <w:rsid w:val="00D8730C"/>
    <w:rsid w:val="00D909BB"/>
    <w:rsid w:val="00D91DC2"/>
    <w:rsid w:val="00D93AA1"/>
    <w:rsid w:val="00D95540"/>
    <w:rsid w:val="00D96C42"/>
    <w:rsid w:val="00D97E41"/>
    <w:rsid w:val="00DA0B5B"/>
    <w:rsid w:val="00DA0D81"/>
    <w:rsid w:val="00DA18DB"/>
    <w:rsid w:val="00DA3095"/>
    <w:rsid w:val="00DA472C"/>
    <w:rsid w:val="00DA5129"/>
    <w:rsid w:val="00DA53DD"/>
    <w:rsid w:val="00DB0136"/>
    <w:rsid w:val="00DB198B"/>
    <w:rsid w:val="00DB4159"/>
    <w:rsid w:val="00DB5392"/>
    <w:rsid w:val="00DB6F28"/>
    <w:rsid w:val="00DB761D"/>
    <w:rsid w:val="00DC01D0"/>
    <w:rsid w:val="00DC0EA1"/>
    <w:rsid w:val="00DC1825"/>
    <w:rsid w:val="00DC24AF"/>
    <w:rsid w:val="00DC39ED"/>
    <w:rsid w:val="00DC69C9"/>
    <w:rsid w:val="00DD0CBB"/>
    <w:rsid w:val="00DD153D"/>
    <w:rsid w:val="00DD25EA"/>
    <w:rsid w:val="00DD3AE1"/>
    <w:rsid w:val="00DD4621"/>
    <w:rsid w:val="00DD6283"/>
    <w:rsid w:val="00DE0229"/>
    <w:rsid w:val="00DE114A"/>
    <w:rsid w:val="00DE1D4C"/>
    <w:rsid w:val="00DE243F"/>
    <w:rsid w:val="00DE3F32"/>
    <w:rsid w:val="00DE4BB3"/>
    <w:rsid w:val="00DE5280"/>
    <w:rsid w:val="00DE5FF6"/>
    <w:rsid w:val="00DE7377"/>
    <w:rsid w:val="00DE7854"/>
    <w:rsid w:val="00DF0449"/>
    <w:rsid w:val="00DF2B20"/>
    <w:rsid w:val="00DF2F34"/>
    <w:rsid w:val="00DF3541"/>
    <w:rsid w:val="00DF3737"/>
    <w:rsid w:val="00DF38D0"/>
    <w:rsid w:val="00DF396A"/>
    <w:rsid w:val="00DF6D55"/>
    <w:rsid w:val="00E017A2"/>
    <w:rsid w:val="00E023C7"/>
    <w:rsid w:val="00E026DB"/>
    <w:rsid w:val="00E03026"/>
    <w:rsid w:val="00E04C10"/>
    <w:rsid w:val="00E05B3F"/>
    <w:rsid w:val="00E06B44"/>
    <w:rsid w:val="00E079FE"/>
    <w:rsid w:val="00E10DEA"/>
    <w:rsid w:val="00E10EFF"/>
    <w:rsid w:val="00E12C98"/>
    <w:rsid w:val="00E13059"/>
    <w:rsid w:val="00E172F1"/>
    <w:rsid w:val="00E23CCB"/>
    <w:rsid w:val="00E24213"/>
    <w:rsid w:val="00E25217"/>
    <w:rsid w:val="00E25B6E"/>
    <w:rsid w:val="00E27DCD"/>
    <w:rsid w:val="00E3003D"/>
    <w:rsid w:val="00E3357B"/>
    <w:rsid w:val="00E35953"/>
    <w:rsid w:val="00E35DC4"/>
    <w:rsid w:val="00E36ADB"/>
    <w:rsid w:val="00E36F60"/>
    <w:rsid w:val="00E374CF"/>
    <w:rsid w:val="00E40699"/>
    <w:rsid w:val="00E414D4"/>
    <w:rsid w:val="00E420E7"/>
    <w:rsid w:val="00E44FA3"/>
    <w:rsid w:val="00E45943"/>
    <w:rsid w:val="00E47D65"/>
    <w:rsid w:val="00E513E1"/>
    <w:rsid w:val="00E5277D"/>
    <w:rsid w:val="00E52DC4"/>
    <w:rsid w:val="00E55957"/>
    <w:rsid w:val="00E56593"/>
    <w:rsid w:val="00E566B8"/>
    <w:rsid w:val="00E57A37"/>
    <w:rsid w:val="00E57DA6"/>
    <w:rsid w:val="00E605C0"/>
    <w:rsid w:val="00E6064D"/>
    <w:rsid w:val="00E640F3"/>
    <w:rsid w:val="00E64C07"/>
    <w:rsid w:val="00E65BF0"/>
    <w:rsid w:val="00E667F4"/>
    <w:rsid w:val="00E672A4"/>
    <w:rsid w:val="00E709E5"/>
    <w:rsid w:val="00E71FDE"/>
    <w:rsid w:val="00E74628"/>
    <w:rsid w:val="00E74EFA"/>
    <w:rsid w:val="00E7612B"/>
    <w:rsid w:val="00E766C8"/>
    <w:rsid w:val="00E76B8A"/>
    <w:rsid w:val="00E77282"/>
    <w:rsid w:val="00E778CA"/>
    <w:rsid w:val="00E77E4D"/>
    <w:rsid w:val="00E815AD"/>
    <w:rsid w:val="00E817E1"/>
    <w:rsid w:val="00E83FED"/>
    <w:rsid w:val="00E84DF5"/>
    <w:rsid w:val="00E850DA"/>
    <w:rsid w:val="00E923FA"/>
    <w:rsid w:val="00E92F18"/>
    <w:rsid w:val="00E9509B"/>
    <w:rsid w:val="00E95162"/>
    <w:rsid w:val="00E9706F"/>
    <w:rsid w:val="00E97E47"/>
    <w:rsid w:val="00EA01AB"/>
    <w:rsid w:val="00EA385A"/>
    <w:rsid w:val="00EA4866"/>
    <w:rsid w:val="00EA5380"/>
    <w:rsid w:val="00EA6739"/>
    <w:rsid w:val="00EA70AF"/>
    <w:rsid w:val="00EB0191"/>
    <w:rsid w:val="00EB0632"/>
    <w:rsid w:val="00EB09DF"/>
    <w:rsid w:val="00EB1A40"/>
    <w:rsid w:val="00EB27AE"/>
    <w:rsid w:val="00EB3219"/>
    <w:rsid w:val="00EB4A95"/>
    <w:rsid w:val="00EB59D0"/>
    <w:rsid w:val="00EB7034"/>
    <w:rsid w:val="00EB70F7"/>
    <w:rsid w:val="00EB786C"/>
    <w:rsid w:val="00EC3595"/>
    <w:rsid w:val="00EC37DF"/>
    <w:rsid w:val="00EC5166"/>
    <w:rsid w:val="00EC5C2D"/>
    <w:rsid w:val="00EC6F53"/>
    <w:rsid w:val="00EC70A1"/>
    <w:rsid w:val="00EC7B3B"/>
    <w:rsid w:val="00ED1803"/>
    <w:rsid w:val="00ED1F2D"/>
    <w:rsid w:val="00ED214E"/>
    <w:rsid w:val="00ED44B4"/>
    <w:rsid w:val="00ED4893"/>
    <w:rsid w:val="00ED72F4"/>
    <w:rsid w:val="00EE0AA2"/>
    <w:rsid w:val="00EE0B36"/>
    <w:rsid w:val="00EE46A9"/>
    <w:rsid w:val="00EE4A0A"/>
    <w:rsid w:val="00EF2F16"/>
    <w:rsid w:val="00EF3278"/>
    <w:rsid w:val="00EF3D15"/>
    <w:rsid w:val="00EF6A2A"/>
    <w:rsid w:val="00EF7610"/>
    <w:rsid w:val="00F00968"/>
    <w:rsid w:val="00F00BA3"/>
    <w:rsid w:val="00F00CE4"/>
    <w:rsid w:val="00F0398F"/>
    <w:rsid w:val="00F05AF8"/>
    <w:rsid w:val="00F05BB3"/>
    <w:rsid w:val="00F06BF2"/>
    <w:rsid w:val="00F12CE0"/>
    <w:rsid w:val="00F132EE"/>
    <w:rsid w:val="00F15067"/>
    <w:rsid w:val="00F15BE9"/>
    <w:rsid w:val="00F163D9"/>
    <w:rsid w:val="00F1643F"/>
    <w:rsid w:val="00F16594"/>
    <w:rsid w:val="00F16B2F"/>
    <w:rsid w:val="00F16C0B"/>
    <w:rsid w:val="00F17A41"/>
    <w:rsid w:val="00F17CC2"/>
    <w:rsid w:val="00F21105"/>
    <w:rsid w:val="00F214CE"/>
    <w:rsid w:val="00F21AE6"/>
    <w:rsid w:val="00F22369"/>
    <w:rsid w:val="00F22522"/>
    <w:rsid w:val="00F23570"/>
    <w:rsid w:val="00F24B2C"/>
    <w:rsid w:val="00F273C8"/>
    <w:rsid w:val="00F27905"/>
    <w:rsid w:val="00F279AA"/>
    <w:rsid w:val="00F279D2"/>
    <w:rsid w:val="00F27B17"/>
    <w:rsid w:val="00F30CFF"/>
    <w:rsid w:val="00F310D6"/>
    <w:rsid w:val="00F314D2"/>
    <w:rsid w:val="00F3217C"/>
    <w:rsid w:val="00F33C82"/>
    <w:rsid w:val="00F3442F"/>
    <w:rsid w:val="00F34B2B"/>
    <w:rsid w:val="00F35105"/>
    <w:rsid w:val="00F35566"/>
    <w:rsid w:val="00F3597A"/>
    <w:rsid w:val="00F36991"/>
    <w:rsid w:val="00F37014"/>
    <w:rsid w:val="00F3712C"/>
    <w:rsid w:val="00F4057E"/>
    <w:rsid w:val="00F41446"/>
    <w:rsid w:val="00F41BAB"/>
    <w:rsid w:val="00F42513"/>
    <w:rsid w:val="00F427FC"/>
    <w:rsid w:val="00F432E6"/>
    <w:rsid w:val="00F43613"/>
    <w:rsid w:val="00F4438D"/>
    <w:rsid w:val="00F449E5"/>
    <w:rsid w:val="00F44F64"/>
    <w:rsid w:val="00F46101"/>
    <w:rsid w:val="00F466AF"/>
    <w:rsid w:val="00F5122A"/>
    <w:rsid w:val="00F525D3"/>
    <w:rsid w:val="00F52666"/>
    <w:rsid w:val="00F540D0"/>
    <w:rsid w:val="00F5581A"/>
    <w:rsid w:val="00F55DBD"/>
    <w:rsid w:val="00F565AF"/>
    <w:rsid w:val="00F5705B"/>
    <w:rsid w:val="00F57622"/>
    <w:rsid w:val="00F622AA"/>
    <w:rsid w:val="00F65C92"/>
    <w:rsid w:val="00F665E1"/>
    <w:rsid w:val="00F71448"/>
    <w:rsid w:val="00F7275D"/>
    <w:rsid w:val="00F7283F"/>
    <w:rsid w:val="00F734F7"/>
    <w:rsid w:val="00F73632"/>
    <w:rsid w:val="00F741BE"/>
    <w:rsid w:val="00F74C53"/>
    <w:rsid w:val="00F74F75"/>
    <w:rsid w:val="00F75AC8"/>
    <w:rsid w:val="00F75FBE"/>
    <w:rsid w:val="00F76586"/>
    <w:rsid w:val="00F77655"/>
    <w:rsid w:val="00F77809"/>
    <w:rsid w:val="00F77EA1"/>
    <w:rsid w:val="00F814A7"/>
    <w:rsid w:val="00F81DB0"/>
    <w:rsid w:val="00F83D3E"/>
    <w:rsid w:val="00F849D9"/>
    <w:rsid w:val="00F84B33"/>
    <w:rsid w:val="00F852A9"/>
    <w:rsid w:val="00F85DC4"/>
    <w:rsid w:val="00F8672E"/>
    <w:rsid w:val="00F867AF"/>
    <w:rsid w:val="00F87D9B"/>
    <w:rsid w:val="00F90DB0"/>
    <w:rsid w:val="00F92C4B"/>
    <w:rsid w:val="00F92D44"/>
    <w:rsid w:val="00F9306C"/>
    <w:rsid w:val="00F9536F"/>
    <w:rsid w:val="00F9683B"/>
    <w:rsid w:val="00FA1106"/>
    <w:rsid w:val="00FA1621"/>
    <w:rsid w:val="00FA324A"/>
    <w:rsid w:val="00FA3606"/>
    <w:rsid w:val="00FA4757"/>
    <w:rsid w:val="00FA5E35"/>
    <w:rsid w:val="00FA60AC"/>
    <w:rsid w:val="00FA60F2"/>
    <w:rsid w:val="00FA6B38"/>
    <w:rsid w:val="00FA6C7E"/>
    <w:rsid w:val="00FB1E53"/>
    <w:rsid w:val="00FB2945"/>
    <w:rsid w:val="00FB29E9"/>
    <w:rsid w:val="00FB4854"/>
    <w:rsid w:val="00FB4E6C"/>
    <w:rsid w:val="00FB5576"/>
    <w:rsid w:val="00FB792D"/>
    <w:rsid w:val="00FC02BF"/>
    <w:rsid w:val="00FC04E7"/>
    <w:rsid w:val="00FC0C83"/>
    <w:rsid w:val="00FC2A8B"/>
    <w:rsid w:val="00FC5369"/>
    <w:rsid w:val="00FC7DEA"/>
    <w:rsid w:val="00FD0195"/>
    <w:rsid w:val="00FD05AB"/>
    <w:rsid w:val="00FD2358"/>
    <w:rsid w:val="00FD278D"/>
    <w:rsid w:val="00FD298D"/>
    <w:rsid w:val="00FD2DC3"/>
    <w:rsid w:val="00FD371A"/>
    <w:rsid w:val="00FD3A55"/>
    <w:rsid w:val="00FD3FD5"/>
    <w:rsid w:val="00FD5E1F"/>
    <w:rsid w:val="00FD5EA2"/>
    <w:rsid w:val="00FD6234"/>
    <w:rsid w:val="00FD75FA"/>
    <w:rsid w:val="00FE09D0"/>
    <w:rsid w:val="00FE21E7"/>
    <w:rsid w:val="00FE4F88"/>
    <w:rsid w:val="00FE5400"/>
    <w:rsid w:val="00FE5CDA"/>
    <w:rsid w:val="00FE76E4"/>
    <w:rsid w:val="00FF0546"/>
    <w:rsid w:val="00FF2238"/>
    <w:rsid w:val="00FF2968"/>
    <w:rsid w:val="00FF2EFB"/>
    <w:rsid w:val="00FF544B"/>
    <w:rsid w:val="00FF6327"/>
    <w:rsid w:val="00FF6479"/>
    <w:rsid w:val="00FF7101"/>
    <w:rsid w:val="020C66EF"/>
    <w:rsid w:val="039634F4"/>
    <w:rsid w:val="03A84945"/>
    <w:rsid w:val="046A5931"/>
    <w:rsid w:val="05AF313F"/>
    <w:rsid w:val="05F5774C"/>
    <w:rsid w:val="063F4810"/>
    <w:rsid w:val="09E074C7"/>
    <w:rsid w:val="0A3C3C98"/>
    <w:rsid w:val="0C7D35F7"/>
    <w:rsid w:val="0C831895"/>
    <w:rsid w:val="0DD50E49"/>
    <w:rsid w:val="0E8C0A13"/>
    <w:rsid w:val="0EB34CC8"/>
    <w:rsid w:val="0F9E34AD"/>
    <w:rsid w:val="139218F6"/>
    <w:rsid w:val="13A90066"/>
    <w:rsid w:val="14535FF1"/>
    <w:rsid w:val="15CF1541"/>
    <w:rsid w:val="15DB3FB9"/>
    <w:rsid w:val="182B4459"/>
    <w:rsid w:val="18B52DD6"/>
    <w:rsid w:val="193C4823"/>
    <w:rsid w:val="19CB52D0"/>
    <w:rsid w:val="1A512F05"/>
    <w:rsid w:val="1A806EDA"/>
    <w:rsid w:val="1B11783D"/>
    <w:rsid w:val="1B685427"/>
    <w:rsid w:val="1BF4461F"/>
    <w:rsid w:val="1C9509A0"/>
    <w:rsid w:val="1D2D7292"/>
    <w:rsid w:val="1E2216FF"/>
    <w:rsid w:val="1EDD7BF3"/>
    <w:rsid w:val="200A2D12"/>
    <w:rsid w:val="20395468"/>
    <w:rsid w:val="24516832"/>
    <w:rsid w:val="2473066C"/>
    <w:rsid w:val="25D80DCD"/>
    <w:rsid w:val="25E361CF"/>
    <w:rsid w:val="26205282"/>
    <w:rsid w:val="2673567D"/>
    <w:rsid w:val="267F79C9"/>
    <w:rsid w:val="27E355CF"/>
    <w:rsid w:val="284768F0"/>
    <w:rsid w:val="293725F6"/>
    <w:rsid w:val="29A25AD9"/>
    <w:rsid w:val="29DE39AF"/>
    <w:rsid w:val="29EC3D1B"/>
    <w:rsid w:val="2A815802"/>
    <w:rsid w:val="2B9738A9"/>
    <w:rsid w:val="2DA21803"/>
    <w:rsid w:val="2EC56BE1"/>
    <w:rsid w:val="2F2F00D6"/>
    <w:rsid w:val="2F492F6C"/>
    <w:rsid w:val="2FCC1059"/>
    <w:rsid w:val="31C32EBE"/>
    <w:rsid w:val="31CB3BEC"/>
    <w:rsid w:val="32056B7C"/>
    <w:rsid w:val="32B00A4A"/>
    <w:rsid w:val="342F4275"/>
    <w:rsid w:val="343472F9"/>
    <w:rsid w:val="351C1C63"/>
    <w:rsid w:val="374C347C"/>
    <w:rsid w:val="37B85F69"/>
    <w:rsid w:val="392F04D6"/>
    <w:rsid w:val="397602BF"/>
    <w:rsid w:val="39913004"/>
    <w:rsid w:val="3BDC79F7"/>
    <w:rsid w:val="3C320282"/>
    <w:rsid w:val="3C5F2BA6"/>
    <w:rsid w:val="3EA74B2F"/>
    <w:rsid w:val="3EBD1FB9"/>
    <w:rsid w:val="3EE04CA3"/>
    <w:rsid w:val="40F614B8"/>
    <w:rsid w:val="41241683"/>
    <w:rsid w:val="415A01F3"/>
    <w:rsid w:val="41A225FB"/>
    <w:rsid w:val="421B6EF2"/>
    <w:rsid w:val="425560B8"/>
    <w:rsid w:val="473F5DDD"/>
    <w:rsid w:val="47D929F0"/>
    <w:rsid w:val="48E72C75"/>
    <w:rsid w:val="495E3E5B"/>
    <w:rsid w:val="4A682FAC"/>
    <w:rsid w:val="4A7055EE"/>
    <w:rsid w:val="4B43020D"/>
    <w:rsid w:val="4B79696F"/>
    <w:rsid w:val="4B994C55"/>
    <w:rsid w:val="4BCF750F"/>
    <w:rsid w:val="4C7A5271"/>
    <w:rsid w:val="4D747C35"/>
    <w:rsid w:val="4D935230"/>
    <w:rsid w:val="4E533EB4"/>
    <w:rsid w:val="507F496A"/>
    <w:rsid w:val="50A20B87"/>
    <w:rsid w:val="512B5D10"/>
    <w:rsid w:val="518E63CB"/>
    <w:rsid w:val="52EF19CC"/>
    <w:rsid w:val="532E60B6"/>
    <w:rsid w:val="54752086"/>
    <w:rsid w:val="558A3363"/>
    <w:rsid w:val="565F52E7"/>
    <w:rsid w:val="579172E4"/>
    <w:rsid w:val="58283527"/>
    <w:rsid w:val="58E00F32"/>
    <w:rsid w:val="59202545"/>
    <w:rsid w:val="5961378C"/>
    <w:rsid w:val="59D348D7"/>
    <w:rsid w:val="5A6E02B7"/>
    <w:rsid w:val="5A702860"/>
    <w:rsid w:val="5E9A1738"/>
    <w:rsid w:val="5F1576F7"/>
    <w:rsid w:val="618F233D"/>
    <w:rsid w:val="61B03656"/>
    <w:rsid w:val="621B558A"/>
    <w:rsid w:val="62433F02"/>
    <w:rsid w:val="62E25A94"/>
    <w:rsid w:val="64BC5D36"/>
    <w:rsid w:val="65CA78FD"/>
    <w:rsid w:val="65D2118F"/>
    <w:rsid w:val="66AB3C50"/>
    <w:rsid w:val="674C1C2E"/>
    <w:rsid w:val="67720ECD"/>
    <w:rsid w:val="678B5F04"/>
    <w:rsid w:val="67C53C5E"/>
    <w:rsid w:val="685F19E3"/>
    <w:rsid w:val="69220D96"/>
    <w:rsid w:val="69C84C09"/>
    <w:rsid w:val="6B9E6592"/>
    <w:rsid w:val="6BA3281D"/>
    <w:rsid w:val="6BE20D30"/>
    <w:rsid w:val="6C430F91"/>
    <w:rsid w:val="6CDE7E75"/>
    <w:rsid w:val="6D653023"/>
    <w:rsid w:val="6DB02A2A"/>
    <w:rsid w:val="6DF665FA"/>
    <w:rsid w:val="6E251604"/>
    <w:rsid w:val="70055E4E"/>
    <w:rsid w:val="711A10ED"/>
    <w:rsid w:val="71B3373F"/>
    <w:rsid w:val="74D14F2F"/>
    <w:rsid w:val="75607E39"/>
    <w:rsid w:val="75DE37FF"/>
    <w:rsid w:val="76AE7495"/>
    <w:rsid w:val="771D3781"/>
    <w:rsid w:val="77364257"/>
    <w:rsid w:val="78215823"/>
    <w:rsid w:val="78676109"/>
    <w:rsid w:val="78C37D6C"/>
    <w:rsid w:val="7ADD30D7"/>
    <w:rsid w:val="7BB60098"/>
    <w:rsid w:val="7C35086A"/>
    <w:rsid w:val="7C536FB5"/>
    <w:rsid w:val="7CB0676F"/>
    <w:rsid w:val="7CC56D30"/>
    <w:rsid w:val="7CCD7165"/>
    <w:rsid w:val="7D851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</w:rPr>
  </w:style>
  <w:style w:type="paragraph" w:styleId="5">
    <w:name w:val="heading 4"/>
    <w:basedOn w:val="1"/>
    <w:next w:val="1"/>
    <w:link w:val="45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5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3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8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lang w:val="en-US"/>
    </w:rPr>
  </w:style>
  <w:style w:type="paragraph" w:styleId="21">
    <w:name w:val="Title"/>
    <w:basedOn w:val="1"/>
    <w:next w:val="1"/>
    <w:link w:val="31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3">
    <w:name w:val="Table Grid"/>
    <w:basedOn w:val="2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4">
    <w:name w:val="Light List Accent 4"/>
    <w:basedOn w:val="22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Hyperlink"/>
    <w:basedOn w:val="25"/>
    <w:unhideWhenUsed/>
    <w:qFormat/>
    <w:uiPriority w:val="99"/>
    <w:rPr>
      <w:color w:val="0000FF"/>
      <w:u w:val="single"/>
    </w:rPr>
  </w:style>
  <w:style w:type="character" w:customStyle="1" w:styleId="28">
    <w:name w:val="页眉 字符"/>
    <w:basedOn w:val="25"/>
    <w:link w:val="14"/>
    <w:qFormat/>
    <w:uiPriority w:val="99"/>
  </w:style>
  <w:style w:type="character" w:customStyle="1" w:styleId="29">
    <w:name w:val="页脚 字符"/>
    <w:basedOn w:val="25"/>
    <w:link w:val="13"/>
    <w:qFormat/>
    <w:uiPriority w:val="99"/>
  </w:style>
  <w:style w:type="character" w:customStyle="1" w:styleId="30">
    <w:name w:val="批注框文本 字符"/>
    <w:basedOn w:val="25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1">
    <w:name w:val="标题 字符"/>
    <w:basedOn w:val="25"/>
    <w:link w:val="2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2">
    <w:name w:val="Placeholder Text"/>
    <w:basedOn w:val="25"/>
    <w:semiHidden/>
    <w:qFormat/>
    <w:uiPriority w:val="99"/>
    <w:rPr>
      <w:color w:val="808080"/>
    </w:rPr>
  </w:style>
  <w:style w:type="character" w:customStyle="1" w:styleId="33">
    <w:name w:val="文档结构图 字符"/>
    <w:basedOn w:val="25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4">
    <w:name w:val="标题 1 字符"/>
    <w:basedOn w:val="2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table" w:customStyle="1" w:styleId="35">
    <w:name w:val="清单表 3 - 着色 51"/>
    <w:basedOn w:val="22"/>
    <w:qFormat/>
    <w:uiPriority w:val="48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6">
    <w:name w:val="标题 2 字符"/>
    <w:basedOn w:val="25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table" w:customStyle="1" w:styleId="37">
    <w:name w:val="网格表 4 - 着色 51"/>
    <w:basedOn w:val="22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table" w:customStyle="1" w:styleId="39">
    <w:name w:val="网格表 5 深色 - 着色 51"/>
    <w:basedOn w:val="2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40">
    <w:name w:val="清单表 4 - 着色 51"/>
    <w:basedOn w:val="22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41">
    <w:name w:val="标题 3 字符"/>
    <w:basedOn w:val="25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kern w:val="2"/>
      <w:sz w:val="24"/>
      <w:szCs w:val="24"/>
      <w:lang w:eastAsia="zh-CN"/>
    </w:rPr>
  </w:style>
  <w:style w:type="paragraph" w:styleId="42">
    <w:name w:val="No Spacing"/>
    <w:link w:val="46"/>
    <w:qFormat/>
    <w:uiPriority w:val="1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3">
    <w:name w:val="网格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4">
    <w:name w:val="清单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5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6">
    <w:name w:val="无间隔 字符"/>
    <w:basedOn w:val="25"/>
    <w:link w:val="42"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7">
    <w:name w:val="skip"/>
    <w:basedOn w:val="25"/>
    <w:qFormat/>
    <w:uiPriority w:val="0"/>
  </w:style>
  <w:style w:type="character" w:customStyle="1" w:styleId="48">
    <w:name w:val="apple-converted-space"/>
    <w:basedOn w:val="25"/>
    <w:qFormat/>
    <w:uiPriority w:val="0"/>
  </w:style>
  <w:style w:type="table" w:customStyle="1" w:styleId="49">
    <w:name w:val="网格表 4 - 着色 12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50">
    <w:name w:val="TOC 标题1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oleObject" Target="embeddings/oleObject2.bin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oleObject" Target="embeddings/oleObject1.bin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file:///C:\Documents%2525252525252525252520and%2525252525252525252520Settings\Administrator\Application%2525252525252525252520Data\Tencent\Users\179198231\QQ\WinTemp\RichOle\1T%252525252525252525257d%252525252525252525255d~EE4%252525252525252525255b~FY@%25252525252525252525259(38DIFLS.png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wmf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38ED5-B63A-47C2-827F-F3BA45217D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 Electronics</Company>
  <Pages>18</Pages>
  <Words>2143</Words>
  <Characters>12221</Characters>
  <Lines>101</Lines>
  <Paragraphs>28</Paragraphs>
  <TotalTime>0</TotalTime>
  <ScaleCrop>false</ScaleCrop>
  <LinksUpToDate>false</LinksUpToDate>
  <CharactersWithSpaces>14336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2023-05-08T07:30:00Z</dcterms:created>
  <dc:creator>Steven Whittaker</dc:creator>
  <cp:lastModifiedBy>李华&amp;深圳里奇</cp:lastModifiedBy>
  <cp:lastPrinted>2022-01-20T01:54:00Z</cp:lastPrinted>
  <dcterms:modified xsi:type="dcterms:W3CDTF">2023-06-02T08:13:42Z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EA0098E14ECC438A9F1C528D170E56A4</vt:lpwstr>
  </property>
</Properties>
</file>