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Theme="minorEastAsia"/>
          <w:sz w:val="36"/>
          <w:szCs w:val="36"/>
        </w:rPr>
      </w:pPr>
    </w:p>
    <w:p>
      <w:pPr>
        <w:jc w:val="center"/>
        <w:rPr>
          <w:rFonts w:ascii="Arial Unicode MS" w:hAnsi="Arial Unicode MS" w:eastAsia="Arial Unicode MS" w:cs="Arial Unicode MS"/>
          <w:sz w:val="44"/>
          <w:szCs w:val="44"/>
        </w:rPr>
      </w:pPr>
      <w:r>
        <w:rPr>
          <w:rFonts w:ascii="Arial Unicode MS" w:hAnsi="Arial Unicode MS" w:eastAsia="Arial Unicode MS" w:cs="Arial Unicode MS"/>
          <w:sz w:val="44"/>
          <w:szCs w:val="44"/>
        </w:rPr>
        <w:t>Seamless UHD Video Switcher</w:t>
      </w:r>
    </w:p>
    <w:p>
      <w:pPr>
        <w:jc w:val="center"/>
        <w:rPr>
          <w:rFonts w:ascii="Arial Unicode MS" w:hAnsi="Arial Unicode MS" w:eastAsia="Arial Unicode MS" w:cs="Arial Unicode MS"/>
          <w:sz w:val="44"/>
          <w:szCs w:val="44"/>
        </w:rPr>
      </w:pPr>
      <w:r>
        <w:rPr>
          <w:rFonts w:ascii="Arial Unicode MS" w:hAnsi="Arial Unicode MS" w:eastAsia="Arial Unicode MS" w:cs="Arial Unicode MS"/>
          <w:sz w:val="44"/>
          <w:szCs w:val="44"/>
        </w:rPr>
        <w:t>With Multiview</w:t>
      </w:r>
    </w:p>
    <w:p>
      <w:pPr>
        <w:autoSpaceDE w:val="0"/>
        <w:autoSpaceDN w:val="0"/>
        <w:adjustRightInd w:val="0"/>
        <w:jc w:val="center"/>
        <w:rPr>
          <w:rFonts w:hint="eastAsia" w:ascii="Arial Unicode MS" w:hAnsi="Arial Unicode MS" w:eastAsia="Arial Unicode MS" w:cs="Arial Unicode MS"/>
          <w:b/>
          <w:kern w:val="0"/>
          <w:sz w:val="30"/>
          <w:szCs w:val="30"/>
          <w:lang w:eastAsia="zh-CN"/>
        </w:rPr>
      </w:pPr>
      <w:r>
        <w:rPr>
          <w:rFonts w:ascii="Arial Unicode MS" w:hAnsi="Arial Unicode MS" w:eastAsia="Arial Unicode MS" w:cs="Arial Unicode MS"/>
          <w:b/>
          <w:kern w:val="0"/>
          <w:sz w:val="30"/>
          <w:szCs w:val="30"/>
        </w:rPr>
        <w:t>Version 1.</w:t>
      </w:r>
      <w:r>
        <w:rPr>
          <w:rFonts w:hint="eastAsia" w:ascii="Arial Unicode MS" w:hAnsi="Arial Unicode MS" w:eastAsia="Arial Unicode MS" w:cs="Arial Unicode MS"/>
          <w:b/>
          <w:kern w:val="0"/>
          <w:sz w:val="30"/>
          <w:szCs w:val="30"/>
          <w:lang w:val="en-US" w:eastAsia="zh-CN"/>
        </w:rPr>
        <w:t>2</w:t>
      </w:r>
      <w:bookmarkStart w:id="45" w:name="_GoBack"/>
      <w:bookmarkEnd w:id="45"/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  <w:r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  <w:drawing>
          <wp:inline distT="0" distB="0" distL="0" distR="0">
            <wp:extent cx="4407535" cy="21304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ind w:firstLine="720"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  <w:b/>
          <w:sz w:val="36"/>
          <w:lang w:val="en-US"/>
        </w:rPr>
        <w:drawing>
          <wp:inline distT="0" distB="0" distL="0" distR="0">
            <wp:extent cx="347980" cy="300355"/>
            <wp:effectExtent l="19050" t="0" r="0" b="0"/>
            <wp:docPr id="17" name="图片 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warn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Arial Unicode MS" w:cs="Arial Unicode MS"/>
          <w:b/>
          <w:sz w:val="28"/>
        </w:rPr>
        <w:t>Warning</w:t>
      </w:r>
    </w:p>
    <w:p>
      <w:pPr>
        <w:autoSpaceDE w:val="0"/>
        <w:autoSpaceDN w:val="0"/>
        <w:ind w:firstLine="420"/>
        <w:rPr>
          <w:rFonts w:ascii="Arial Unicode MS" w:hAnsi="Arial Unicode MS" w:eastAsia="Arial Unicode MS" w:cs="Arial Unicode MS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Do not expose this device to Rain, Moisture, and Dripping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Only use accessories specified by the manufacture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Unplug this device during Lightning Storms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The manual is for reference only, maybe updated without</w:t>
      </w:r>
    </w:p>
    <w:p>
      <w:pPr>
        <w:tabs>
          <w:tab w:val="left" w:pos="420"/>
        </w:tabs>
        <w:autoSpaceDE w:val="0"/>
        <w:autoSpaceDN w:val="0"/>
        <w:adjustRightInd w:val="0"/>
        <w:ind w:firstLine="720" w:firstLineChars="30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further notice</w:t>
      </w:r>
    </w:p>
    <w:p>
      <w:pPr>
        <w:tabs>
          <w:tab w:val="left" w:pos="420"/>
        </w:tabs>
        <w:autoSpaceDE w:val="0"/>
        <w:autoSpaceDN w:val="0"/>
        <w:adjustRightInd w:val="0"/>
        <w:ind w:firstLine="843" w:firstLineChars="300"/>
        <w:jc w:val="left"/>
        <w:rPr>
          <w:rFonts w:ascii="Times New Roman" w:hAnsi="Times New Roman" w:eastAsiaTheme="minorEastAsia"/>
          <w:b/>
          <w:sz w:val="28"/>
          <w:szCs w:val="28"/>
          <w:lang w:val="en-US"/>
        </w:rPr>
      </w:pPr>
    </w:p>
    <w:sdt>
      <w:sdtPr>
        <w:rPr>
          <w:rFonts w:ascii="Times New Roman" w:hAnsi="Times New Roman" w:eastAsia="Arial" w:cs="Times New Roman"/>
          <w:b w:val="0"/>
          <w:bCs w:val="0"/>
          <w:smallCaps/>
          <w:color w:val="auto"/>
          <w:kern w:val="2"/>
          <w:sz w:val="18"/>
          <w:szCs w:val="24"/>
          <w:lang w:val="zh-CN"/>
        </w:rPr>
        <w:id w:val="953297409"/>
        <w:docPartObj>
          <w:docPartGallery w:val="Table of Contents"/>
          <w:docPartUnique/>
        </w:docPartObj>
      </w:sdtPr>
      <w:sdtEndPr>
        <w:rPr>
          <w:rFonts w:ascii="Arial Unicode MS" w:hAnsi="Arial Unicode MS" w:eastAsia="Arial Unicode MS" w:cs="Arial Unicode MS"/>
          <w:b w:val="0"/>
          <w:bCs w:val="0"/>
          <w:smallCaps w:val="0"/>
          <w:color w:val="auto"/>
          <w:kern w:val="2"/>
          <w:sz w:val="18"/>
          <w:szCs w:val="18"/>
          <w:lang w:val="zh-CN"/>
        </w:rPr>
      </w:sdtEndPr>
      <w:sdtContent>
        <w:p>
          <w:pPr>
            <w:pStyle w:val="48"/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  <w:t>Content</w:t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instrText xml:space="preserve"> TOC \o "1-3" \h \z \u </w:instrText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separate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</w:rPr>
            <w:instrText xml:space="preserve"> HYPERLINK \l _Toc6107 </w:instrText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1. </w:t>
          </w:r>
          <w:r>
            <w:rPr>
              <w:rFonts w:ascii="Arial Unicode MS" w:hAnsi="Arial Unicode MS" w:eastAsia="Arial Unicode MS" w:cs="Arial Unicode MS"/>
              <w:lang w:val="en-US"/>
            </w:rPr>
            <w:t>Features</w:t>
          </w:r>
          <w:r>
            <w:tab/>
          </w:r>
          <w:r>
            <w:fldChar w:fldCharType="begin"/>
          </w:r>
          <w:r>
            <w:instrText xml:space="preserve"> PAGEREF _Toc6107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_Toc5908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2. </w:t>
          </w:r>
          <w:r>
            <w:rPr>
              <w:rFonts w:ascii="Arial Unicode MS" w:hAnsi="Arial Unicode MS" w:eastAsia="Arial Unicode MS" w:cs="Arial Unicode MS"/>
              <w:lang w:val="en-US"/>
            </w:rPr>
            <w:t>Panel Layout</w:t>
          </w:r>
          <w:r>
            <w:tab/>
          </w:r>
          <w:r>
            <w:fldChar w:fldCharType="begin"/>
          </w:r>
          <w:r>
            <w:instrText xml:space="preserve"> PAGEREF _Toc5908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_Toc474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3. </w:t>
          </w:r>
          <w:r>
            <w:rPr>
              <w:rFonts w:ascii="Arial Unicode MS" w:hAnsi="Arial Unicode MS" w:eastAsia="Arial Unicode MS" w:cs="Arial Unicode MS"/>
              <w:lang w:val="en-US"/>
            </w:rPr>
            <w:t>Remoter</w:t>
          </w:r>
          <w:r>
            <w:tab/>
          </w:r>
          <w:r>
            <w:fldChar w:fldCharType="begin"/>
          </w:r>
          <w:r>
            <w:instrText xml:space="preserve"> PAGEREF _Toc474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_Toc25190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4.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EDID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and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 HDCP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handle</w:t>
          </w:r>
          <w:r>
            <w:tab/>
          </w:r>
          <w:r>
            <w:fldChar w:fldCharType="begin"/>
          </w:r>
          <w:r>
            <w:instrText xml:space="preserve"> PAGEREF _Toc25190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_Toc3994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5. </w:t>
          </w:r>
          <w:r>
            <w:rPr>
              <w:rFonts w:ascii="Arial Unicode MS" w:hAnsi="Arial Unicode MS" w:eastAsia="Arial Unicode MS" w:cs="Arial Unicode MS"/>
              <w:lang w:val="en-US"/>
            </w:rPr>
            <w:t>Video and Audio</w:t>
          </w:r>
          <w:r>
            <w:tab/>
          </w:r>
          <w:r>
            <w:fldChar w:fldCharType="begin"/>
          </w:r>
          <w:r>
            <w:instrText xml:space="preserve"> PAGEREF _Toc3994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_Toc18215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6. </w:t>
          </w:r>
          <w:r>
            <w:rPr>
              <w:rFonts w:ascii="Arial Unicode MS" w:hAnsi="Arial Unicode MS" w:eastAsia="Arial Unicode MS" w:cs="Arial Unicode MS"/>
              <w:lang w:val="en-US"/>
            </w:rPr>
            <w:t>Multiview</w:t>
          </w:r>
          <w:r>
            <w:tab/>
          </w:r>
          <w:r>
            <w:fldChar w:fldCharType="begin"/>
          </w:r>
          <w:r>
            <w:instrText xml:space="preserve"> PAGEREF _Toc18215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_Toc8176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7. </w:t>
          </w:r>
          <w:r>
            <w:rPr>
              <w:rFonts w:ascii="Arial Unicode MS" w:hAnsi="Arial Unicode MS" w:eastAsia="Arial Unicode MS" w:cs="Arial Unicode MS"/>
              <w:lang w:val="en-US"/>
            </w:rPr>
            <w:t>OSD Menu Navigation</w:t>
          </w:r>
          <w:r>
            <w:tab/>
          </w:r>
          <w:r>
            <w:fldChar w:fldCharType="begin"/>
          </w:r>
          <w:r>
            <w:instrText xml:space="preserve"> PAGEREF _Toc8176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_Toc8308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8. </w:t>
          </w:r>
          <w:r>
            <w:rPr>
              <w:rFonts w:ascii="Arial Unicode MS" w:hAnsi="Arial Unicode MS" w:eastAsia="Arial Unicode MS" w:cs="Arial Unicode MS"/>
              <w:lang w:val="en-US"/>
            </w:rPr>
            <w:t>Specification</w:t>
          </w:r>
          <w:r>
            <w:tab/>
          </w:r>
          <w:r>
            <w:fldChar w:fldCharType="begin"/>
          </w:r>
          <w:r>
            <w:instrText xml:space="preserve"> PAGEREF _Toc8308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_Toc8895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9. </w:t>
          </w:r>
          <w:r>
            <w:rPr>
              <w:rFonts w:ascii="Arial Unicode MS" w:hAnsi="Arial Unicode MS" w:eastAsia="Arial Unicode MS" w:cs="Arial Unicode MS"/>
              <w:lang w:val="en-US"/>
            </w:rPr>
            <w:t>Package Contents</w:t>
          </w:r>
          <w:r>
            <w:tab/>
          </w:r>
          <w:r>
            <w:fldChar w:fldCharType="begin"/>
          </w:r>
          <w:r>
            <w:instrText xml:space="preserve"> PAGEREF _Toc8895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_Toc25358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10. </w:t>
          </w:r>
          <w:r>
            <w:rPr>
              <w:rFonts w:ascii="Arial Unicode MS" w:hAnsi="Arial Unicode MS" w:eastAsia="Arial Unicode MS" w:cs="Arial Unicode MS"/>
              <w:lang w:val="en-US"/>
            </w:rPr>
            <w:t>RS232 command</w:t>
          </w:r>
          <w:r>
            <w:tab/>
          </w:r>
          <w:r>
            <w:fldChar w:fldCharType="begin"/>
          </w:r>
          <w:r>
            <w:instrText xml:space="preserve"> PAGEREF _Toc25358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_Toc5244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System command</w:t>
          </w:r>
          <w:r>
            <w:tab/>
          </w:r>
          <w:r>
            <w:fldChar w:fldCharType="begin"/>
          </w:r>
          <w:r>
            <w:instrText xml:space="preserve"> PAGEREF _Toc5244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_Toc4429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Switching command, only available on SINGLE mode</w:t>
          </w:r>
          <w:r>
            <w:tab/>
          </w:r>
          <w:r>
            <w:fldChar w:fldCharType="begin"/>
          </w:r>
          <w:r>
            <w:instrText xml:space="preserve"> PAGEREF _Toc4429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_Toc28408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Output command</w:t>
          </w:r>
          <w:r>
            <w:tab/>
          </w:r>
          <w:r>
            <w:fldChar w:fldCharType="begin"/>
          </w:r>
          <w:r>
            <w:instrText xml:space="preserve"> PAGEREF _Toc28408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_Toc844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Multiview command</w:t>
          </w:r>
          <w:r>
            <w:tab/>
          </w:r>
          <w:r>
            <w:fldChar w:fldCharType="begin"/>
          </w:r>
          <w:r>
            <w:instrText xml:space="preserve"> PAGEREF _Toc844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_Toc326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Audio command</w:t>
          </w:r>
          <w:r>
            <w:tab/>
          </w:r>
          <w:r>
            <w:fldChar w:fldCharType="begin"/>
          </w:r>
          <w:r>
            <w:instrText xml:space="preserve"> PAGEREF _Toc326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instrText xml:space="preserve"> HYPERLINK \l _Toc19883 </w:instrText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EDID command</w:t>
          </w:r>
          <w:r>
            <w:tab/>
          </w:r>
          <w:r>
            <w:fldChar w:fldCharType="begin"/>
          </w:r>
          <w:r>
            <w:instrText xml:space="preserve"> PAGEREF _Toc19883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  <w:p>
          <w:pPr>
            <w:rPr>
              <w:lang w:val="zh-CN"/>
            </w:rPr>
          </w:pPr>
          <w:r>
            <w:rPr>
              <w:rFonts w:ascii="Arial Unicode MS" w:hAnsi="Arial Unicode MS" w:eastAsia="Arial Unicode MS" w:cs="Arial Unicode MS"/>
              <w:szCs w:val="18"/>
              <w:lang w:val="zh-CN"/>
            </w:rPr>
            <w:fldChar w:fldCharType="end"/>
          </w:r>
        </w:p>
      </w:sdtContent>
    </w:sdt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b/>
          <w:sz w:val="28"/>
          <w:szCs w:val="28"/>
        </w:rPr>
        <w:t>Introduction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The 5x Inputs and 2x Outputs seamless multiview video switcher was developed for the purpose of multiple sources displayed on a single screen, supporting high input and output resolutions.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HDBaseT mirrored output port can be used for long distance video transmission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easily manage it via the front buttons, IR remoter or RS232 commands.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A</w:t>
      </w:r>
      <w:r>
        <w:rPr>
          <w:rFonts w:hint="eastAsia" w:ascii="Arial Unicode MS" w:hAnsi="Arial Unicode MS" w:eastAsia="Arial Unicode MS" w:cs="Arial Unicode MS"/>
          <w:szCs w:val="18"/>
        </w:rPr>
        <w:t xml:space="preserve">pplication </w:t>
      </w:r>
      <w:r>
        <w:rPr>
          <w:rFonts w:ascii="Arial Unicode MS" w:hAnsi="Arial Unicode MS" w:eastAsia="Arial Unicode MS" w:cs="Arial Unicode MS"/>
          <w:szCs w:val="18"/>
        </w:rPr>
        <w:t xml:space="preserve">Field: 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Home Theatre; Video Conference; Security Monitoring; Presentation and Broadcasting; Teaching System; Financial Stock Analysis; Game E-Sports; Medical Display.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0" w:name="_Toc77936963"/>
      <w:bookmarkStart w:id="1" w:name="_Toc6107"/>
      <w:bookmarkStart w:id="2" w:name="_Toc99788125"/>
      <w:r>
        <w:rPr>
          <w:rFonts w:ascii="Arial Unicode MS" w:hAnsi="Arial Unicode MS" w:eastAsia="Arial Unicode MS" w:cs="Arial Unicode MS"/>
          <w:color w:val="auto"/>
          <w:lang w:val="en-US"/>
        </w:rPr>
        <w:t>Features</w:t>
      </w:r>
      <w:bookmarkEnd w:id="0"/>
      <w:bookmarkEnd w:id="1"/>
      <w:bookmarkEnd w:id="2"/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Inputs:    3x </w:t>
      </w:r>
      <w:r>
        <w:rPr>
          <w:rFonts w:hint="eastAsia" w:ascii="Arial Unicode MS" w:hAnsi="Arial Unicode MS" w:eastAsia="Arial Unicode MS" w:cs="Arial Unicode MS"/>
          <w:szCs w:val="18"/>
        </w:rPr>
        <w:t>HDMI</w:t>
      </w:r>
      <w:r>
        <w:rPr>
          <w:rFonts w:ascii="Arial Unicode MS" w:hAnsi="Arial Unicode MS" w:eastAsia="Arial Unicode MS" w:cs="Arial Unicode MS"/>
          <w:szCs w:val="18"/>
        </w:rPr>
        <w:t xml:space="preserve"> inputs, 1x DP, 1x USB-C ( video only)</w:t>
      </w:r>
    </w:p>
    <w:p>
      <w:pPr>
        <w:pStyle w:val="36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Outputs: 1x HDMI, 1x HDBaseT</w:t>
      </w:r>
      <w:r>
        <w:rPr>
          <w:rFonts w:hint="eastAsia" w:ascii="Arial Unicode MS" w:hAnsi="Arial Unicode MS" w:eastAsia="Arial Unicode MS" w:cs="Arial Unicode MS"/>
          <w:szCs w:val="18"/>
        </w:rPr>
        <w:t>，</w:t>
      </w:r>
      <w:r>
        <w:rPr>
          <w:rFonts w:ascii="Arial Unicode MS" w:hAnsi="Arial Unicode MS" w:eastAsia="Arial Unicode MS" w:cs="Arial Unicode MS"/>
          <w:szCs w:val="18"/>
        </w:rPr>
        <w:t>1x 3.5mm L/R output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Support HDMI 2.0,HDCP 2.2, support video resolution up to 3840x2160@60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</w:t>
      </w:r>
      <w:r>
        <w:rPr>
          <w:rFonts w:hint="eastAsia" w:ascii="Arial Unicode MS" w:hAnsi="Arial Unicode MS" w:eastAsia="Arial Unicode MS" w:cs="Arial Unicode MS"/>
          <w:szCs w:val="18"/>
        </w:rPr>
        <w:t xml:space="preserve">upport </w:t>
      </w:r>
      <w:r>
        <w:rPr>
          <w:rFonts w:ascii="Arial Unicode MS" w:hAnsi="Arial Unicode MS" w:eastAsia="Arial Unicode MS" w:cs="Arial Unicode MS"/>
          <w:szCs w:val="18"/>
        </w:rPr>
        <w:t>5</w:t>
      </w:r>
      <w:r>
        <w:rPr>
          <w:rFonts w:hint="eastAsia" w:ascii="Arial Unicode MS" w:hAnsi="Arial Unicode MS" w:eastAsia="Arial Unicode MS" w:cs="Arial Unicode MS"/>
          <w:szCs w:val="18"/>
        </w:rPr>
        <w:t xml:space="preserve"> </w:t>
      </w:r>
      <w:r>
        <w:rPr>
          <w:rFonts w:ascii="Arial Unicode MS" w:hAnsi="Arial Unicode MS" w:eastAsia="Arial Unicode MS" w:cs="Arial Unicode MS"/>
          <w:szCs w:val="18"/>
        </w:rPr>
        <w:t>categories of m</w:t>
      </w:r>
      <w:r>
        <w:rPr>
          <w:rFonts w:hint="eastAsia" w:ascii="Arial Unicode MS" w:hAnsi="Arial Unicode MS" w:eastAsia="Arial Unicode MS" w:cs="Arial Unicode MS"/>
          <w:szCs w:val="18"/>
        </w:rPr>
        <w:t>ultiview modes</w:t>
      </w:r>
      <w:r>
        <w:rPr>
          <w:rFonts w:ascii="Arial Unicode MS" w:hAnsi="Arial Unicode MS" w:eastAsia="Arial Unicode MS" w:cs="Arial Unicode MS"/>
          <w:szCs w:val="18"/>
        </w:rPr>
        <w:t>, SINGLE, PIP, PBP, 3xWIN, 4xWIN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Seamless switching on single window display mode</w:t>
      </w:r>
    </w:p>
    <w:p>
      <w:pPr>
        <w:pStyle w:val="36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Fast switching on non-single window display modes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Extensive EDID and HDCP handle 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Support volume control and independently audio selection</w:t>
      </w:r>
    </w:p>
    <w:p>
      <w:pPr>
        <w:pStyle w:val="36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Support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up to 7.1 audio channel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Support OSD navigation for advanced setting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Provide 24V/10watt PSE ( POC ) for remote HDBaseT receiver power supply</w:t>
      </w:r>
    </w:p>
    <w:p>
      <w:pPr>
        <w:pStyle w:val="36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HDBaseT transmission length up to 70m @1080p, or 40m @4K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3" w:name="_Toc5908"/>
      <w:r>
        <w:rPr>
          <w:rFonts w:ascii="Arial Unicode MS" w:hAnsi="Arial Unicode MS" w:eastAsia="Arial Unicode MS" w:cs="Arial Unicode MS"/>
          <w:color w:val="auto"/>
          <w:lang w:val="en-US"/>
        </w:rPr>
        <w:t>Panel Layout</w:t>
      </w:r>
      <w:bookmarkEnd w:id="3"/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</w:rPr>
      </w:pPr>
      <w:bookmarkStart w:id="4" w:name="_Toc77936965"/>
      <w:r>
        <w:rPr>
          <w:rFonts w:ascii="Arial Unicode MS" w:hAnsi="Arial Unicode MS" w:eastAsia="Arial Unicode MS" w:cs="Arial Unicode MS"/>
          <w:sz w:val="26"/>
          <w:szCs w:val="26"/>
        </w:rPr>
        <w:t>Front</w:t>
      </w:r>
      <w:bookmarkEnd w:id="4"/>
      <w:r>
        <w:rPr>
          <w:rFonts w:ascii="Arial Unicode MS" w:hAnsi="Arial Unicode MS" w:eastAsia="Arial Unicode MS" w:cs="Arial Unicode MS"/>
          <w:lang w:val="en-US"/>
        </w:rPr>
        <w:drawing>
          <wp:inline distT="0" distB="0" distL="0" distR="0">
            <wp:extent cx="4402455" cy="457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1"/>
        <w:tblW w:w="0" w:type="auto"/>
        <w:tblInd w:w="115" w:type="dxa"/>
        <w:tblBorders>
          <w:top w:val="single" w:color="4F81BD" w:themeColor="accent1" w:sz="4" w:space="0"/>
          <w:left w:val="none" w:color="auto" w:sz="0" w:space="0"/>
          <w:bottom w:val="single" w:color="95B3D7" w:themeColor="accent1" w:themeTint="99" w:sz="4" w:space="0"/>
          <w:right w:val="none" w:color="auto" w:sz="0" w:space="0"/>
          <w:insideH w:val="none" w:color="auto" w:sz="0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5536"/>
      </w:tblGrid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Name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1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Press HDMI 1 button to select HDMI 1 as the input source.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Long press it for 3 seconds to enter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SINGLE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mode,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30810" cy="84455"/>
                  <wp:effectExtent l="0" t="0" r="0" b="0"/>
                  <wp:docPr id="18" name="图片 18" descr="C:\Users\windows7\AppData\Local\Temp\162908052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windows7\AppData\Local\Temp\162908052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2" cy="15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/>
                <w:szCs w:val="18"/>
              </w:rPr>
              <w:t xml:space="preserve">INGLE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mode means only one display window on the screen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Note, when works on non-SINGLE mode, directly short press input buttons will be invalid.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2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Press HDMI 2 button to select HDMI 2 as the input source.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Long press it for 3 seconds to enter PIP Multiview mode, </w:t>
            </w:r>
            <w:r>
              <w:rPr>
                <w:rFonts w:ascii="Arial Unicode MS" w:hAnsi="Arial Unicode MS" w:eastAsia="Arial Unicode MS" w:cs="Arial Unicode MS"/>
              </w:rPr>
              <w:object>
                <v:shape id="_x0000_i1025" o:spt="75" type="#_x0000_t75" style="height:6.5pt;width:10.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4">
                  <o:LockedField>false</o:LockedField>
                </o:OLEObject>
              </w:object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3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Press HDMI 3 button to select HDMI 3 as the input source.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Long press it for 3 seconds to enter PBP Multiview mode, </w:t>
            </w:r>
            <w:r>
              <w:rPr>
                <w:rFonts w:ascii="Arial Unicode MS" w:hAnsi="Arial Unicode MS" w:eastAsia="Arial Unicode MS" w:cs="Arial Unicode MS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en-US" w:bidi="zh-CN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9540" cy="83185"/>
                  <wp:effectExtent l="0" t="0" r="0" b="0"/>
                  <wp:docPr id="16" name="图片 16" descr="C:\Users\windows7\AppData\Local\Temp\162908154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windows7\AppData\Local\Temp\162908154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9" cy="8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DP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Press DP button to select DP as the input source.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Long press it for 3 seconds to enter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3xWIN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mode,</w:t>
            </w:r>
            <w:r>
              <w:rPr>
                <w:rFonts w:ascii="Arial Unicode MS" w:hAnsi="Arial Unicode MS" w:eastAsia="Arial Unicode MS" w:cs="Arial Unicode MS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en-US" w:bidi="zh-CN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3190" cy="77470"/>
                  <wp:effectExtent l="0" t="0" r="0" b="0"/>
                  <wp:docPr id="25" name="图片 25" descr="C:\Users\windows7\AppData\Local\Temp\16290827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windows7\AppData\Local\Temp\16290827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10" cy="1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. 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3xWIN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mode is Three Windows Multiview mode.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USB-C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Press USB-C button to select USB-C (video only) as the input 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Long press it for 3 seconds to enter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 xml:space="preserve">4xWIN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mode,</w:t>
            </w:r>
            <w:r>
              <w:rPr>
                <w:rFonts w:ascii="Arial Unicode MS" w:hAnsi="Arial Unicode MS" w:eastAsia="Arial Unicode MS" w:cs="Arial Unicode MS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en-US" w:bidi="zh-CN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1285" cy="75565"/>
                  <wp:effectExtent l="0" t="0" r="0" b="0"/>
                  <wp:docPr id="27" name="图片 27" descr="C:\Users\windows7\AppData\Local\Temp\16290829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windows7\AppData\Local\Temp\16290829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472" cy="7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. 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 xml:space="preserve">4xWIN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mode is Four Windows Multiview mode.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WINDOW 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Press this button, the screen will show up one yellow border on window 1. Continue press this button the border will be shown on window 2 or 3… then press one input button such as HDMI 1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and then HDMI 1 will displayed on the current selected window.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Long press this button for 3 seconds can select different output resolution with OSD information. </w:t>
            </w:r>
          </w:p>
        </w:tc>
      </w:tr>
    </w:tbl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lang w:val="en-US"/>
        </w:rPr>
      </w:pPr>
      <w:bookmarkStart w:id="5" w:name="_Toc77936966"/>
      <w:r>
        <w:rPr>
          <w:rFonts w:hint="eastAsia" w:ascii="Arial Unicode MS" w:hAnsi="Arial Unicode MS" w:eastAsia="Arial Unicode MS" w:cs="Arial Unicode MS"/>
          <w:lang w:val="en-US"/>
        </w:rPr>
        <w:t xml:space="preserve">Please note: Press HDMI 3 and DP at the same time can </w:t>
      </w:r>
      <w:r>
        <w:rPr>
          <w:rFonts w:ascii="Arial Unicode MS" w:hAnsi="Arial Unicode MS" w:eastAsia="Arial Unicode MS" w:cs="Arial Unicode MS"/>
          <w:lang w:val="en-US"/>
        </w:rPr>
        <w:t>enable/disable AUTO SWITCH function when SINGLE window display mode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  <w:sz w:val="26"/>
          <w:szCs w:val="26"/>
        </w:rPr>
        <w:t>Rear</w:t>
      </w:r>
      <w:bookmarkEnd w:id="5"/>
      <w:r>
        <w:rPr>
          <w:rFonts w:ascii="Arial Unicode MS" w:hAnsi="Arial Unicode MS" w:eastAsia="Arial Unicode MS" w:cs="Arial Unicode MS"/>
          <w:lang w:val="en-US"/>
        </w:rPr>
        <w:drawing>
          <wp:inline distT="0" distB="0" distL="0" distR="0">
            <wp:extent cx="4404360" cy="4800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1"/>
        <w:tblW w:w="0" w:type="auto"/>
        <w:tblInd w:w="123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5528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Name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  <w:t xml:space="preserve">HDBT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>out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HDBaseT Scaling output up to 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3840x2160@60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HDMI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out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HDMI scaling output up to 3840x2160@60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LR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out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3.5mm LR stereo audio output,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20Hz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~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20kHz, 1.5Vrms max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INPUT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s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HDMI 1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HDMI 2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HDMI 3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DP,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USB-C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RS232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External RS232 control 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Default Baud Rate: 9600, Data Bits:8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Parity: None Stop Bits:1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 way 3.5mm phoenix connector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102870</wp:posOffset>
                      </wp:positionV>
                      <wp:extent cx="175260" cy="3810"/>
                      <wp:effectExtent l="21590" t="55880" r="12700" b="54610"/>
                      <wp:wrapNone/>
                      <wp:docPr id="2043454521" name="AutoShap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526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5" o:spid="_x0000_s1026" o:spt="32" type="#_x0000_t32" style="position:absolute;left:0pt;flip:x;margin-left:197.65pt;margin-top:8.1pt;height:0.3pt;width:13.8pt;z-index:251660288;mso-width-relative:page;mso-height-relative:page;" filled="f" stroked="t" coordsize="21600,21600" o:gfxdata="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rKn4NgAAAAJAQAADwAAAAAAAAABACAAAAAiAAAAZHJzL2Rv&#10;d25yZXYueG1sUEsBAhQAFAAAAAgAh07iQOj8Pe0BAgAA9QMAAA4AAAAAAAAAAQAgAAAAJwEAAGRy&#10;cy9lMm9Eb2MueG1sUEsFBgAAAAAGAAYAWQEAAJo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rial Unicode MS" w:hAnsi="Arial Unicode MS" w:eastAsia="Arial Unicode MS" w:cs="Arial Unicode MS"/>
                <w:b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105410</wp:posOffset>
                      </wp:positionV>
                      <wp:extent cx="185420" cy="0"/>
                      <wp:effectExtent l="10160" t="58420" r="23495" b="55880"/>
                      <wp:wrapNone/>
                      <wp:docPr id="1376709107" name="Auto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5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" o:spid="_x0000_s1026" o:spt="32" type="#_x0000_t32" style="position:absolute;left:0pt;margin-left:81.25pt;margin-top:8.3pt;height:0pt;width:14.6pt;z-index:251659264;mso-width-relative:page;mso-height-relative:page;" filled="f" stroked="t" coordsize="21600,21600" o:gfxdata="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1vNsG1wAAAAkBAAAPAAAAAAAAAAEAIAAAACIAAABkcnMvZG93bnJldi54bWxQ&#10;SwECFAAUAAAACACHTuJAGgHl1/gBAADoAwAADgAAAAAAAAABACAAAAAm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TX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means Switcher        PC;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RX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means Switcher        PC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G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means Ground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Baud Rate can be changed by OSD menu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24V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24V power adapter to plug in</w:t>
            </w:r>
          </w:p>
        </w:tc>
      </w:tr>
    </w:tbl>
    <w:p>
      <w:pPr>
        <w:rPr>
          <w:rFonts w:ascii="Arial Unicode MS" w:hAnsi="Arial Unicode MS" w:eastAsia="Arial Unicode MS" w:cs="Arial Unicode MS"/>
          <w:sz w:val="26"/>
          <w:szCs w:val="26"/>
        </w:rPr>
      </w:pPr>
      <w:bookmarkStart w:id="6" w:name="_Toc77936967"/>
    </w:p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ascii="Arial Unicode MS" w:hAnsi="Arial Unicode MS" w:eastAsia="Arial Unicode MS" w:cs="Arial Unicode MS"/>
          <w:sz w:val="26"/>
          <w:szCs w:val="26"/>
        </w:rPr>
        <w:t>Side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lang w:val="en-US"/>
        </w:rPr>
        <w:drawing>
          <wp:inline distT="0" distB="0" distL="0" distR="0">
            <wp:extent cx="3210560" cy="7518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292" cy="7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/>
        <w:spacing w:after="200" w:line="276" w:lineRule="auto"/>
        <w:ind w:left="425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USB-A port is here is only for firmware upgrade</w:t>
      </w:r>
    </w:p>
    <w:p>
      <w:pPr>
        <w:pStyle w:val="36"/>
        <w:widowControl/>
        <w:spacing w:after="200" w:line="276" w:lineRule="auto"/>
        <w:ind w:left="425"/>
        <w:rPr>
          <w:rFonts w:ascii="Arial Unicode MS" w:hAnsi="Arial Unicode MS" w:eastAsia="Arial Unicode MS" w:cs="Arial Unicode MS"/>
          <w:szCs w:val="18"/>
        </w:rPr>
      </w:pPr>
    </w:p>
    <w:bookmarkEnd w:id="6"/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7" w:name="_Toc99788127"/>
      <w:bookmarkStart w:id="8" w:name="_Toc474"/>
      <w:r>
        <w:rPr>
          <w:rFonts w:ascii="Arial Unicode MS" w:hAnsi="Arial Unicode MS" w:eastAsia="Arial Unicode MS" w:cs="Arial Unicode MS"/>
          <w:color w:val="auto"/>
          <w:lang w:val="en-US"/>
        </w:rPr>
        <w:t>Remoter</w:t>
      </w:r>
      <w:bookmarkEnd w:id="7"/>
      <w:bookmarkEnd w:id="8"/>
    </w:p>
    <w:tbl>
      <w:tblPr>
        <w:tblStyle w:val="41"/>
        <w:tblpPr w:leftFromText="180" w:rightFromText="180" w:vertAnchor="text" w:horzAnchor="page" w:tblpX="3569" w:tblpY="1150"/>
        <w:tblW w:w="2374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254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3741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Return/Exit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Video input selection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OSD menu navigation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Menu (Enter),UP, DOWN,</w:t>
            </w:r>
          </w:p>
          <w:p>
            <w:pPr>
              <w:rPr>
                <w:rFonts w:ascii="Arial Unicode MS" w:hAnsi="Arial Unicode MS" w:eastAsia="Arial Unicode MS" w:cs="Arial Unicode MS"/>
                <w:color w:val="FF000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LEFT,RIGHT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Multiview mode selection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Audio input selection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Reserved</w:t>
            </w:r>
          </w:p>
        </w:tc>
      </w:tr>
    </w:tbl>
    <w:p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drawing>
          <wp:inline distT="0" distB="0" distL="0" distR="0">
            <wp:extent cx="1350645" cy="2838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564" cy="28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9" w:name="_Toc99788128"/>
      <w:bookmarkStart w:id="10" w:name="_Toc25190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EDID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and</w:t>
      </w:r>
      <w:r>
        <w:rPr>
          <w:rFonts w:ascii="Arial Unicode MS" w:hAnsi="Arial Unicode MS" w:eastAsia="Arial Unicode MS" w:cs="Arial Unicode MS"/>
          <w:color w:val="auto"/>
          <w:lang w:val="en-US"/>
        </w:rPr>
        <w:t xml:space="preserve"> HDCP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handle</w:t>
      </w:r>
      <w:bookmarkEnd w:id="9"/>
      <w:bookmarkEnd w:id="10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select following EDID modes by RS232 command or OSD menu navigation</w:t>
      </w:r>
    </w:p>
    <w:tbl>
      <w:tblPr>
        <w:tblStyle w:val="41"/>
        <w:tblW w:w="4723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2365"/>
        <w:gridCol w:w="1171"/>
        <w:gridCol w:w="225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47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  <w:tc>
          <w:tcPr>
            <w:tcW w:w="865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66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1600x1200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6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1440x900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1280x1024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15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AUTO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720P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8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17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9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1680x1050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18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19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USER</w:t>
            </w:r>
          </w:p>
        </w:tc>
      </w:tr>
    </w:tbl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The HDMI output support 3 HDCP options: FORCE-1.4, FORCE-2.2, FORCE-OFF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select it by RS232 command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1" w:name="_Toc95135959"/>
      <w:bookmarkStart w:id="12" w:name="_Toc3994"/>
      <w:bookmarkStart w:id="13" w:name="_Toc99788129"/>
      <w:r>
        <w:rPr>
          <w:rFonts w:ascii="Arial Unicode MS" w:hAnsi="Arial Unicode MS" w:eastAsia="Arial Unicode MS" w:cs="Arial Unicode MS"/>
          <w:color w:val="auto"/>
          <w:lang w:val="en-US"/>
        </w:rPr>
        <w:t>Video and Audio</w:t>
      </w:r>
      <w:bookmarkEnd w:id="11"/>
      <w:bookmarkEnd w:id="12"/>
      <w:bookmarkEnd w:id="13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lang w:val="en-US"/>
        </w:rPr>
        <w:t xml:space="preserve">The </w:t>
      </w:r>
      <w:r>
        <w:rPr>
          <w:rFonts w:ascii="Arial Unicode MS" w:hAnsi="Arial Unicode MS" w:eastAsia="Arial Unicode MS" w:cs="Arial Unicode MS"/>
          <w:lang w:val="en-US"/>
        </w:rPr>
        <w:t>s</w:t>
      </w:r>
      <w:r>
        <w:rPr>
          <w:rFonts w:hint="eastAsia" w:ascii="Arial Unicode MS" w:hAnsi="Arial Unicode MS" w:eastAsia="Arial Unicode MS" w:cs="Arial Unicode MS"/>
          <w:lang w:val="en-US"/>
        </w:rPr>
        <w:t xml:space="preserve">witcher support </w:t>
      </w:r>
      <w:r>
        <w:rPr>
          <w:rFonts w:ascii="Arial Unicode MS" w:hAnsi="Arial Unicode MS" w:eastAsia="Arial Unicode MS" w:cs="Arial Unicode MS"/>
          <w:lang w:val="en-US"/>
        </w:rPr>
        <w:t>multiple</w:t>
      </w:r>
      <w:r>
        <w:rPr>
          <w:rFonts w:hint="eastAsia" w:ascii="Arial Unicode MS" w:hAnsi="Arial Unicode MS" w:eastAsia="Arial Unicode MS" w:cs="Arial Unicode MS"/>
          <w:lang w:val="en-US"/>
        </w:rPr>
        <w:t xml:space="preserve"> </w:t>
      </w:r>
      <w:r>
        <w:rPr>
          <w:rFonts w:ascii="Arial Unicode MS" w:hAnsi="Arial Unicode MS" w:eastAsia="Arial Unicode MS" w:cs="Arial Unicode MS"/>
          <w:lang w:val="en-US"/>
        </w:rPr>
        <w:t xml:space="preserve">resolution video input up to 3840x2160@60, and support multiple audio format such as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up to 7.1 channel pass through function via HDMI cable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U</w:t>
      </w:r>
      <w:r>
        <w:rPr>
          <w:rFonts w:ascii="Arial Unicode MS" w:hAnsi="Arial Unicode MS" w:eastAsia="Arial Unicode MS" w:cs="Arial Unicode MS"/>
          <w:szCs w:val="18"/>
        </w:rPr>
        <w:t>ser can control the audio volume when the audio input is LPCM format</w:t>
      </w:r>
    </w:p>
    <w:p>
      <w:pPr>
        <w:rPr>
          <w:rFonts w:ascii="Arial Unicode MS" w:hAnsi="Arial Unicode MS" w:eastAsia="Arial Unicode MS" w:cs="Arial Unicode MS"/>
          <w:lang w:val="en-US"/>
        </w:rPr>
      </w:pPr>
      <w:r>
        <w:rPr>
          <w:rFonts w:hint="eastAsia" w:ascii="Arial Unicode MS" w:hAnsi="Arial Unicode MS" w:eastAsia="Arial Unicode MS" w:cs="Arial Unicode MS"/>
          <w:lang w:val="en-US"/>
        </w:rPr>
        <w:t>The switcher support following video output resolution</w:t>
      </w:r>
      <w:r>
        <w:rPr>
          <w:rFonts w:ascii="Arial Unicode MS" w:hAnsi="Arial Unicode MS" w:eastAsia="Arial Unicode MS" w:cs="Arial Unicode MS"/>
          <w:lang w:val="en-US"/>
        </w:rPr>
        <w:t xml:space="preserve"> by a powerful scaling engine</w:t>
      </w:r>
    </w:p>
    <w:tbl>
      <w:tblPr>
        <w:tblStyle w:val="41"/>
        <w:tblW w:w="4860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2589"/>
        <w:gridCol w:w="995"/>
        <w:gridCol w:w="248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858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  <w:tc>
          <w:tcPr>
            <w:tcW w:w="714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84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8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9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1280x800p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30Hz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25Hz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1920x1200p60Hz RB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 60Hz</w:t>
            </w:r>
          </w:p>
        </w:tc>
      </w:tr>
    </w:tbl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4" w:name="_Toc99788130"/>
      <w:bookmarkStart w:id="15" w:name="_Toc18215"/>
      <w:r>
        <w:rPr>
          <w:rFonts w:ascii="Arial Unicode MS" w:hAnsi="Arial Unicode MS" w:eastAsia="Arial Unicode MS" w:cs="Arial Unicode MS"/>
          <w:color w:val="auto"/>
          <w:lang w:val="en-US"/>
        </w:rPr>
        <w:t>Multiview</w:t>
      </w:r>
      <w:bookmarkEnd w:id="14"/>
      <w:bookmarkEnd w:id="15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The Switcher support 5 categories of multiview display modes</w:t>
      </w:r>
      <w:r>
        <w:rPr>
          <w:rFonts w:ascii="Arial Unicode MS" w:hAnsi="Arial Unicode MS" w:eastAsia="Arial Unicode MS" w:cs="Arial Unicode MS"/>
          <w:b/>
          <w:szCs w:val="18"/>
        </w:rPr>
        <w:t xml:space="preserve"> 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SINGLE, PIP, PBP, 3xWIN, 4xWIN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Users can select different operations for different Multiview modes as following: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SINGLE: Inputs selection 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PIP: Inputs selection, Sub window size and position selection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PBP, 3xWIN, 4xWIN: Inputs selection, L</w:t>
      </w:r>
      <w:r>
        <w:rPr>
          <w:rFonts w:hint="eastAsia" w:ascii="Arial Unicode MS" w:hAnsi="Arial Unicode MS" w:eastAsia="Arial Unicode MS" w:cs="Arial Unicode MS"/>
          <w:szCs w:val="18"/>
        </w:rPr>
        <w:t>ayout Mode</w:t>
      </w:r>
      <w:r>
        <w:rPr>
          <w:rFonts w:ascii="Arial Unicode MS" w:hAnsi="Arial Unicode MS" w:eastAsia="Arial Unicode MS" w:cs="Arial Unicode MS"/>
          <w:szCs w:val="18"/>
        </w:rPr>
        <w:t>, Display aspect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Multiview window distribution as following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07665" cy="570865"/>
            <wp:effectExtent l="0" t="0" r="0" b="0"/>
            <wp:docPr id="8" name="图片 8" descr="C:\Users\windows7\AppData\Local\Temp\16296914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indows7\AppData\Local\Temp\1629691483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705" cy="6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do more layouts via RS232 commands or OSD menu navigation</w:t>
      </w:r>
      <w:r>
        <w:rPr>
          <w:rFonts w:hint="eastAsia" w:ascii="Arial Unicode MS" w:hAnsi="Arial Unicode MS" w:eastAsia="Arial Unicode MS" w:cs="Arial Unicode MS"/>
          <w:szCs w:val="18"/>
        </w:rPr>
        <w:t xml:space="preserve">，and support </w:t>
      </w:r>
      <w:r>
        <w:rPr>
          <w:rFonts w:ascii="Arial Unicode MS" w:hAnsi="Arial Unicode MS" w:eastAsia="Arial Unicode MS" w:cs="Arial Unicode MS"/>
          <w:szCs w:val="18"/>
        </w:rPr>
        <w:t>up to 20 s</w:t>
      </w:r>
      <w:r>
        <w:rPr>
          <w:rFonts w:hint="eastAsia" w:ascii="Arial Unicode MS" w:hAnsi="Arial Unicode MS" w:eastAsia="Arial Unicode MS" w:cs="Arial Unicode MS"/>
          <w:szCs w:val="18"/>
        </w:rPr>
        <w:t>cenes sav</w:t>
      </w:r>
      <w:r>
        <w:rPr>
          <w:rFonts w:ascii="Arial Unicode MS" w:hAnsi="Arial Unicode MS" w:eastAsia="Arial Unicode MS" w:cs="Arial Unicode MS"/>
          <w:szCs w:val="18"/>
        </w:rPr>
        <w:t>ing</w:t>
      </w:r>
      <w:r>
        <w:rPr>
          <w:rFonts w:hint="eastAsia" w:ascii="Arial Unicode MS" w:hAnsi="Arial Unicode MS" w:eastAsia="Arial Unicode MS" w:cs="Arial Unicode MS"/>
          <w:szCs w:val="18"/>
        </w:rPr>
        <w:t xml:space="preserve"> and load</w:t>
      </w:r>
      <w:r>
        <w:rPr>
          <w:rFonts w:ascii="Arial Unicode MS" w:hAnsi="Arial Unicode MS" w:eastAsia="Arial Unicode MS" w:cs="Arial Unicode MS"/>
          <w:szCs w:val="18"/>
        </w:rPr>
        <w:t>ing</w:t>
      </w:r>
      <w:r>
        <w:rPr>
          <w:rFonts w:hint="eastAsia" w:ascii="Arial Unicode MS" w:hAnsi="Arial Unicode MS" w:eastAsia="Arial Unicode MS" w:cs="Arial Unicode MS"/>
          <w:szCs w:val="18"/>
        </w:rPr>
        <w:t xml:space="preserve"> </w:t>
      </w:r>
      <w:r>
        <w:rPr>
          <w:rFonts w:ascii="Arial Unicode MS" w:hAnsi="Arial Unicode MS" w:eastAsia="Arial Unicode MS" w:cs="Arial Unicode MS"/>
          <w:szCs w:val="18"/>
        </w:rPr>
        <w:t xml:space="preserve">function </w:t>
      </w:r>
      <w:r>
        <w:rPr>
          <w:rFonts w:hint="eastAsia" w:ascii="Arial Unicode MS" w:hAnsi="Arial Unicode MS" w:eastAsia="Arial Unicode MS" w:cs="Arial Unicode MS"/>
          <w:szCs w:val="18"/>
        </w:rPr>
        <w:t>by command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6" w:name="_Toc8176"/>
      <w:bookmarkStart w:id="17" w:name="_Toc99788131"/>
      <w:r>
        <w:rPr>
          <w:rFonts w:ascii="Arial Unicode MS" w:hAnsi="Arial Unicode MS" w:eastAsia="Arial Unicode MS" w:cs="Arial Unicode MS"/>
          <w:color w:val="auto"/>
          <w:lang w:val="en-US"/>
        </w:rPr>
        <w:t>OSD Menu Navigation</w:t>
      </w:r>
      <w:bookmarkEnd w:id="16"/>
      <w:bookmarkEnd w:id="17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Total 6 buttons used for OSD navigation, </w:t>
      </w:r>
      <w:r>
        <w:rPr>
          <w:rFonts w:hint="eastAsia" w:ascii="Arial Unicode MS" w:hAnsi="Arial Unicode MS" w:eastAsia="Arial Unicode MS" w:cs="Arial Unicode MS"/>
          <w:szCs w:val="18"/>
        </w:rPr>
        <w:t>MENU,</w:t>
      </w:r>
      <w:r>
        <w:rPr>
          <w:rFonts w:ascii="Arial Unicode MS" w:hAnsi="Arial Unicode MS" w:eastAsia="Arial Unicode MS" w:cs="Arial Unicode MS"/>
          <w:szCs w:val="18"/>
        </w:rPr>
        <w:t xml:space="preserve"> EXIT</w:t>
      </w:r>
      <w:r>
        <w:rPr>
          <w:rFonts w:hint="eastAsia" w:ascii="Arial Unicode MS" w:hAnsi="Arial Unicode MS" w:eastAsia="Arial Unicode MS" w:cs="Arial Unicode MS"/>
          <w:szCs w:val="18"/>
        </w:rPr>
        <w:t>,</w:t>
      </w:r>
      <w:r>
        <w:rPr>
          <w:rFonts w:ascii="Arial Unicode MS" w:hAnsi="Arial Unicode MS" w:eastAsia="Arial Unicode MS" w:cs="Arial Unicode MS"/>
          <w:szCs w:val="18"/>
        </w:rPr>
        <w:t xml:space="preserve"> UP, DOWN, LEFT, RIGHT</w:t>
      </w:r>
    </w:p>
    <w:p>
      <w:pPr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Menu contents as following:</w:t>
      </w:r>
    </w:p>
    <w:tbl>
      <w:tblPr>
        <w:tblStyle w:val="21"/>
        <w:tblW w:w="6658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640"/>
        <w:gridCol w:w="1900"/>
        <w:gridCol w:w="19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Output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Resolution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VKA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ACK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SCREEN,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ACK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SCREEN,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br w:type="textWrapping"/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UE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SCREEN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4K-Auto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ON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ON,OFF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ITC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OFF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ON,OFF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20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Multiview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Single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Input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1, 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Position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RightBottom,…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Size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SMALL,…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PBP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MODE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Aspect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Full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Win3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MODE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 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Aspect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Full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Win3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Win4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MODE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1,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Aspect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Full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AUDIO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Audio Select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IN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1,HDMI1,…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Volume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100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0..100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AUDIO-MUTE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OFF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ON, OFF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System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Language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/语言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EDID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Baud rate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19200,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br w:type="textWrapping"/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38400,57600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br w:type="textWrapping"/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115200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Reset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FW Version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Read only</w:t>
            </w:r>
          </w:p>
        </w:tc>
      </w:tr>
    </w:tbl>
    <w:p>
      <w:pPr>
        <w:pStyle w:val="36"/>
        <w:widowControl/>
        <w:spacing w:after="200" w:line="276" w:lineRule="auto"/>
        <w:ind w:left="425"/>
        <w:rPr>
          <w:rFonts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Please note, f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or 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ITC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setting, suggest </w:t>
      </w:r>
      <w:r>
        <w:rPr>
          <w:rFonts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OFF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video display and </w:t>
      </w:r>
      <w:r>
        <w:rPr>
          <w:rFonts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ON 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for PC especially desktop display, default setting is </w:t>
      </w:r>
      <w:r>
        <w:rPr>
          <w:rFonts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OFF</w:t>
      </w:r>
    </w:p>
    <w:p>
      <w:pPr>
        <w:pStyle w:val="36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8" w:name="_Toc99788132"/>
      <w:bookmarkStart w:id="19" w:name="_Toc8308"/>
      <w:r>
        <w:rPr>
          <w:rFonts w:ascii="Arial Unicode MS" w:hAnsi="Arial Unicode MS" w:eastAsia="Arial Unicode MS" w:cs="Arial Unicode MS"/>
          <w:color w:val="auto"/>
          <w:lang w:val="en-US"/>
        </w:rPr>
        <w:t>Specification</w:t>
      </w:r>
      <w:bookmarkEnd w:id="18"/>
      <w:bookmarkEnd w:id="19"/>
    </w:p>
    <w:tbl>
      <w:tblPr>
        <w:tblStyle w:val="21"/>
        <w:tblW w:w="5244" w:type="dxa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5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20" w:name="_Toc17961626"/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Band Width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594MHz (18Gbps), HDMI 2.0, HDCP2,2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Format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LPCM,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AC3,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DD+,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DTS, DTS-HD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Up to 7.1 channel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Input por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ts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HDMI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1x DP, 1x USB-C (video only)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Out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put por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ts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HDMI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1x HDBaseT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1x 3.5mm LR audio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Power Supply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24V/1A ,14W max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Operating Temperature 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 to +40°C (+32 to +104 °F)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Operating Humidity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 to 70 % RH (non-condensing)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ESD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Air: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8KV, Contact: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4KV,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Dimensions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L225 x W100 x H25 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Mass (Main Unit)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0.75kg</w:t>
            </w:r>
          </w:p>
        </w:tc>
      </w:tr>
      <w:bookmarkEnd w:id="20"/>
    </w:tbl>
    <w:p>
      <w:pPr>
        <w:pStyle w:val="36"/>
        <w:widowControl/>
        <w:ind w:left="360"/>
        <w:jc w:val="left"/>
        <w:rPr>
          <w:rFonts w:ascii="Arial Unicode MS" w:hAnsi="Arial Unicode MS" w:eastAsia="Arial Unicode MS" w:cs="Arial Unicode MS"/>
          <w:lang w:val="en-US"/>
        </w:rPr>
      </w:pPr>
      <w:bookmarkStart w:id="21" w:name="_Toc99788133"/>
      <w:bookmarkStart w:id="22" w:name="_Toc77936975"/>
    </w:p>
    <w:p>
      <w:pPr>
        <w:pStyle w:val="36"/>
        <w:widowControl/>
        <w:ind w:left="360"/>
        <w:jc w:val="left"/>
        <w:rPr>
          <w:rFonts w:ascii="Arial Unicode MS" w:hAnsi="Arial Unicode MS" w:eastAsia="Arial Unicode MS" w:cs="Arial Unicode MS"/>
          <w:lang w:val="en-US"/>
        </w:rPr>
      </w:pPr>
    </w:p>
    <w:p>
      <w:pPr>
        <w:pStyle w:val="36"/>
        <w:widowControl/>
        <w:ind w:left="360"/>
        <w:jc w:val="left"/>
        <w:rPr>
          <w:rFonts w:ascii="Arial Unicode MS" w:hAnsi="Arial Unicode MS" w:eastAsia="Arial Unicode MS" w:cs="Arial Unicode MS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23" w:name="_Toc8895"/>
      <w:r>
        <w:rPr>
          <w:rFonts w:ascii="Arial Unicode MS" w:hAnsi="Arial Unicode MS" w:eastAsia="Arial Unicode MS" w:cs="Arial Unicode MS"/>
          <w:color w:val="auto"/>
          <w:lang w:val="en-US"/>
        </w:rPr>
        <w:t>Package Contents</w:t>
      </w:r>
      <w:bookmarkEnd w:id="21"/>
      <w:bookmarkEnd w:id="23"/>
    </w:p>
    <w:tbl>
      <w:tblPr>
        <w:tblStyle w:val="41"/>
        <w:tblW w:w="0" w:type="auto"/>
        <w:tblInd w:w="572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3931"/>
        <w:gridCol w:w="127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auto"/>
          </w:tcPr>
          <w:p>
            <w:pPr>
              <w:pStyle w:val="40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Item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auto"/>
          </w:tcPr>
          <w:p>
            <w:pPr>
              <w:pStyle w:val="40"/>
              <w:ind w:firstLine="180" w:firstLineChars="100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  <w:lang w:val="en-US"/>
              </w:rPr>
              <w:t>Quantity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Switcher Unit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 xml:space="preserve">24V/1A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 xml:space="preserve">power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adapter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User Manual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R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emoter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3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>-way male captive screw connector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0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</w:p>
        </w:tc>
      </w:tr>
    </w:tbl>
    <w:p>
      <w:pPr>
        <w:pStyle w:val="36"/>
        <w:widowControl/>
        <w:ind w:left="360"/>
        <w:jc w:val="left"/>
        <w:rPr>
          <w:rFonts w:ascii="Arial Unicode MS" w:hAnsi="Arial Unicode MS" w:eastAsia="Arial Unicode MS" w:cs="Arial Unicode MS"/>
          <w:lang w:val="en-US"/>
        </w:rPr>
      </w:pPr>
      <w:bookmarkStart w:id="24" w:name="_Toc99788134"/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25" w:name="_Toc25358"/>
      <w:r>
        <w:rPr>
          <w:rFonts w:ascii="Arial Unicode MS" w:hAnsi="Arial Unicode MS" w:eastAsia="Arial Unicode MS" w:cs="Arial Unicode MS"/>
          <w:color w:val="auto"/>
          <w:lang w:val="en-US"/>
        </w:rPr>
        <w:t>RS232 command</w:t>
      </w:r>
      <w:bookmarkEnd w:id="22"/>
      <w:bookmarkEnd w:id="24"/>
      <w:bookmarkEnd w:id="25"/>
    </w:p>
    <w:p>
      <w:pPr>
        <w:rPr>
          <w:rFonts w:ascii="Arial Unicode MS" w:hAnsi="Arial Unicode MS" w:eastAsia="Arial Unicode MS" w:cs="Arial Unicode MS"/>
          <w:b/>
          <w:color w:val="333333"/>
          <w:szCs w:val="18"/>
          <w:shd w:val="clear" w:color="auto" w:fill="FFFFFF"/>
        </w:rPr>
      </w:pPr>
      <w:r>
        <w:rPr>
          <w:rFonts w:ascii="Arial Unicode MS" w:hAnsi="Arial Unicode MS" w:eastAsia="Arial Unicode MS" w:cs="Arial Unicode MS"/>
          <w:b/>
          <w:szCs w:val="18"/>
          <w:lang w:val="en-US"/>
        </w:rPr>
        <w:t xml:space="preserve">Note: </w:t>
      </w:r>
      <w:r>
        <w:rPr>
          <w:rFonts w:ascii="Arial Unicode MS" w:hAnsi="Arial Unicode MS" w:eastAsia="Arial Unicode MS" w:cs="Arial Unicode MS"/>
          <w:szCs w:val="18"/>
          <w:lang w:val="en-US"/>
        </w:rPr>
        <w:t xml:space="preserve">All the commands begin with SET or GET, end with 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>Carriage Return</w:t>
      </w:r>
      <w:r>
        <w:rPr>
          <w:rFonts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(CR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Arial Unicode MS" w:hAnsi="Arial Unicode MS" w:eastAsia="Arial Unicode MS" w:cs="Arial Unicode MS"/>
          <w:color w:val="333333"/>
          <w:szCs w:val="18"/>
          <w:shd w:val="clear" w:color="auto" w:fill="FFFFFF"/>
        </w:rPr>
        <w:t>.</w:t>
      </w:r>
    </w:p>
    <w:p>
      <w:pPr>
        <w:rPr>
          <w:rFonts w:ascii="Arial Unicode MS" w:hAnsi="Arial Unicode MS" w:eastAsia="Arial Unicode MS" w:cs="Arial Unicode MS"/>
          <w:szCs w:val="21"/>
        </w:rPr>
      </w:pPr>
      <w:r>
        <w:rPr>
          <w:rFonts w:ascii="Arial Unicode MS" w:hAnsi="Arial Unicode MS" w:eastAsia="Arial Unicode MS" w:cs="Arial Unicode MS"/>
          <w:szCs w:val="21"/>
        </w:rPr>
        <w:sym w:font="Wingdings 3" w:char="F038"/>
      </w:r>
      <w:r>
        <w:rPr>
          <w:rFonts w:hint="eastAsia" w:ascii="Arial Unicode MS" w:hAnsi="Arial Unicode MS" w:eastAsia="Arial Unicode MS" w:cs="Arial Unicode MS"/>
          <w:szCs w:val="21"/>
        </w:rPr>
        <w:t xml:space="preserve">   </w:t>
      </w:r>
      <w:r>
        <w:rPr>
          <w:rFonts w:ascii="Arial Unicode MS" w:hAnsi="Arial Unicode MS" w:eastAsia="Arial Unicode MS" w:cs="Arial Unicode MS"/>
          <w:szCs w:val="21"/>
        </w:rPr>
        <w:t xml:space="preserve">Represents 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>Carriage Return</w:t>
      </w:r>
      <w:r>
        <w:rPr>
          <w:rFonts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(CR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ascii="Arial Unicode MS" w:hAnsi="Arial Unicode MS" w:eastAsia="Arial Unicode MS" w:cs="Arial Unicode MS"/>
          <w:szCs w:val="21"/>
        </w:rPr>
        <w:t>.</w:t>
      </w:r>
    </w:p>
    <w:p>
      <w:pPr>
        <w:widowControl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</w:rPr>
        <w:t xml:space="preserve">All return messages are always </w:t>
      </w:r>
      <w:r>
        <w:rPr>
          <w:rFonts w:hint="eastAsia" w:ascii="Arial Unicode MS" w:hAnsi="Arial Unicode MS" w:eastAsia="Arial Unicode MS" w:cs="Arial Unicode MS"/>
        </w:rPr>
        <w:t>end with</w:t>
      </w:r>
      <w:r>
        <w:rPr>
          <w:rFonts w:ascii="Arial Unicode MS" w:hAnsi="Arial Unicode MS" w:eastAsia="Arial Unicode MS" w:cs="Arial Unicode MS"/>
        </w:rPr>
        <w:t xml:space="preserve"> CR</w:t>
      </w:r>
      <w:r>
        <w:rPr>
          <w:rFonts w:hint="eastAsia" w:ascii="Arial Unicode MS" w:hAnsi="Arial Unicode MS" w:eastAsia="Arial Unicode MS" w:cs="Arial Unicode MS"/>
        </w:rPr>
        <w:t>.</w:t>
      </w: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6" w:name="_Toc99788135"/>
      <w:bookmarkStart w:id="27" w:name="_Toc5244"/>
      <w:bookmarkStart w:id="28" w:name="_Toc63241855"/>
      <w:bookmarkStart w:id="29" w:name="_Toc17961584"/>
      <w:r>
        <w:rPr>
          <w:rFonts w:ascii="Arial Unicode MS" w:hAnsi="Arial Unicode MS" w:eastAsia="Arial Unicode MS" w:cs="Arial Unicode MS"/>
          <w:color w:val="auto"/>
        </w:rPr>
        <w:t>System command</w:t>
      </w:r>
      <w:bookmarkEnd w:id="26"/>
      <w:bookmarkEnd w:id="27"/>
      <w:bookmarkEnd w:id="28"/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HELP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Commands list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RESET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Recover to default setting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VERSION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firmware version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VERSION w (w is version number)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9200, 38400,57600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115200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BAUDRATE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30" w:name="_Toc99788136"/>
      <w:bookmarkStart w:id="31" w:name="_Toc97558188"/>
      <w:bookmarkStart w:id="32" w:name="_Toc4429"/>
      <w:r>
        <w:rPr>
          <w:rFonts w:ascii="Arial Unicode MS" w:hAnsi="Arial Unicode MS" w:eastAsia="Arial Unicode MS" w:cs="Arial Unicode MS"/>
          <w:color w:val="auto"/>
        </w:rPr>
        <w:t>Switching command, only available on SINGLE mode</w:t>
      </w:r>
      <w:bookmarkEnd w:id="30"/>
      <w:bookmarkEnd w:id="31"/>
      <w:bookmarkEnd w:id="32"/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AUTO SWITCH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AUTO SWITCH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SOURCE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HDMI1, HDMI2, HDMI3, DP, 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input channel selection information</w:t>
            </w:r>
          </w:p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current input resolution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 RESOLUTION w (w is input resolution)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IN 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Get status of all input ports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HDMI1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…HMDI4,USB-C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Return: IN STATUS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VALID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(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or INVALID)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input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port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vaild,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etur</w:t>
            </w: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IN STATUS x InputRes ColorSpace ColorDepth</w:t>
            </w:r>
          </w:p>
        </w:tc>
      </w:tr>
    </w:tbl>
    <w:p>
      <w:pPr>
        <w:pStyle w:val="36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  <w:bookmarkStart w:id="33" w:name="_Toc97558189"/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34" w:name="_Toc28408"/>
      <w:bookmarkStart w:id="35" w:name="_Toc99788137"/>
      <w:r>
        <w:rPr>
          <w:rFonts w:ascii="Arial Unicode MS" w:hAnsi="Arial Unicode MS" w:eastAsia="Arial Unicode MS" w:cs="Arial Unicode MS"/>
          <w:color w:val="auto"/>
        </w:rPr>
        <w:t>Output command</w:t>
      </w:r>
      <w:bookmarkEnd w:id="33"/>
      <w:bookmarkEnd w:id="34"/>
      <w:bookmarkEnd w:id="35"/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6"/>
        <w:gridCol w:w="4651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4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1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RESOLUTION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default: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3840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216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0p60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4096x2160p60,      4096x2160p50,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3840x2160p60,      3840x2160p50,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3840x2160p30,      3840x2160p25,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1920x1200p60RB,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1920x1080p60,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1920x1080p50,      1360x768p60,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1280x800p60,       1280x720p60,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1280x720p50,       1024x768p60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AUTO,              USER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output resolution setting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RESO-USER Width Height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user define output resolution,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Width is horizontal active pixels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Height is vertical active lines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For user define output resolution,the frame rate is always 60Hz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GET RESO-USER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HDCP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w is one of following,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default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FORCE-1.4,FORCE-2.2,FORCE-OFF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HDCP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  <w:tcMar>
              <w:top w:w="28" w:type="dxa"/>
              <w:bottom w:w="28" w:type="dxa"/>
            </w:tcMar>
            <w:vAlign w:val="center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VKA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BLUESCREEN or BLACKSCREEN.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Default BLACKSCREEN. It is for no signal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VKA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OUT ITC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5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OUT ITC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4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36" w:name="_Toc99788138"/>
      <w:bookmarkStart w:id="37" w:name="_Toc97558190"/>
      <w:bookmarkStart w:id="38" w:name="_Toc844"/>
      <w:r>
        <w:rPr>
          <w:rFonts w:ascii="Arial Unicode MS" w:hAnsi="Arial Unicode MS" w:eastAsia="Arial Unicode MS" w:cs="Arial Unicode MS"/>
          <w:color w:val="auto"/>
        </w:rPr>
        <w:t>Multiview command</w:t>
      </w:r>
      <w:bookmarkEnd w:id="36"/>
      <w:bookmarkEnd w:id="37"/>
      <w:bookmarkEnd w:id="38"/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465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6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MULTIVIEW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elect one Multiview mode for current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SINGLE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SINGLE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8270" cy="83185"/>
                  <wp:effectExtent l="0" t="0" r="0" b="0"/>
                  <wp:docPr id="26" name="图片 26" descr="C:\Users\windows7\AppData\Local\Temp\162908052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windows7\AppData\Local\Temp\162908052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0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PIP </w:t>
            </w:r>
            <w:r>
              <w:rPr>
                <w:rFonts w:ascii="Arial Unicode MS" w:hAnsi="Arial Unicode MS" w:eastAsia="Arial Unicode MS" w:cs="Arial Unicode MS"/>
              </w:rPr>
              <w:object>
                <v:shape id="_x0000_i1026" o:spt="75" type="#_x0000_t75" style="height:7pt;width:11.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23">
                  <o:LockedField>false</o:LockedField>
                </o:OLEObject>
              </w:object>
            </w:r>
            <w:r>
              <w:rPr>
                <w:rFonts w:ascii="Arial Unicode MS" w:hAnsi="Arial Unicode MS" w:eastAsia="Arial Unicode MS" w:cs="Arial Unicode MS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</w:t>
            </w:r>
            <w:r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6365" cy="81280"/>
                  <wp:effectExtent l="0" t="0" r="0" b="0"/>
                  <wp:docPr id="10" name="图片 10" descr="C:\Users\windows7\AppData\Local\Temp\162908154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windows7\AppData\Local\Temp\162908154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7" cy="8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3xWIN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9540" cy="81280"/>
                  <wp:effectExtent l="0" t="0" r="0" b="0"/>
                  <wp:docPr id="13" name="图片 13" descr="C:\Users\windows7\AppData\Local\Temp\16290827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windows7\AppData\Local\Temp\16290827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1" cy="11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4xWIN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32715" cy="81915"/>
                  <wp:effectExtent l="0" t="0" r="0" b="0"/>
                  <wp:docPr id="28" name="图片 28" descr="C:\Users\windows7\AppData\Local\Temp\16290829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windows7\AppData\Local\Temp\16290829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421" cy="8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WINDOWx IN y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elect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one input for one display window for the current Multiview mode. x is one of 1, 2, 3 or 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y is one of HDMI1, HDMI2, HDMI3, DP, 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WINDOWx IN 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WINDOWx IN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get which is the input source for one display window for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WINDOWx IN y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</w:rPr>
              <w:t>WINx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 xml:space="preserve"> w</w:t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Freeze the display window,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or ALL,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w is ON or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WIN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</w:rPr>
              <w:t>WINx</w:t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WIN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(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w is ON or OFF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the PIP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RightBottom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LeftTop, LeftBottom,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RightTop,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Bottom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the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 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is one of the following, default LARGE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SMALL,MIDDLE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LARGE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  <w:t xml:space="preserve">SET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</w:rPr>
              <w:t>PIP USER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  <w:lang w:val="en-US"/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PIP USER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This command allows users to customize a PIP layout include sub window position and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This customized PIP layout will replace other pre-defined PIP modes (such as LeftTop,LARGE) and display on the screen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After the user enters </w:t>
            </w: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SET PIP POS or SET PIP SIZE command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,the PIP USER will become invalid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drawing>
                <wp:inline distT="0" distB="0" distL="114300" distR="114300">
                  <wp:extent cx="1666875" cy="957580"/>
                  <wp:effectExtent l="0" t="0" r="9525" b="254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  <w:t xml:space="preserve">GET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</w:rPr>
              <w:t>PIP 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  <w:lang w:val="en-US"/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PIP USER 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default 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79550" cy="374015"/>
                  <wp:effectExtent l="0" t="0" r="13970" b="698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Please note for PBP mode 3, window2 can capture part of the input image area. It is main used for presenter show when work with conference camera situations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The capture area can be defined by SET PBP-PRESENTER command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FF0000"/>
                <w:szCs w:val="18"/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075055" cy="1026160"/>
                  <wp:effectExtent l="0" t="0" r="6985" b="1016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PBP-PRESENTER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Set window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capture area for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command only valid when the switcher already work on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PBP-PRESENTER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57985" cy="1003300"/>
                  <wp:effectExtent l="0" t="0" r="3175" b="2540"/>
                  <wp:docPr id="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Default HStart 38, VStart 13, HSize 25, VSize 75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PBP-PRESENTER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PBP-PRESENTER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1,2,3 or 4, 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339340" cy="419100"/>
                  <wp:effectExtent l="0" t="0" r="0" b="0"/>
                  <wp:docPr id="12" name="图片 12" descr="C:\Users\windows7\AppData\Local\Temp\165898239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windows7\AppData\Local\Temp\165898239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26" cy="43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60780" cy="1470660"/>
                  <wp:effectExtent l="0" t="0" r="0" b="0"/>
                  <wp:docPr id="3" name="图片 3" descr="C:\Users\windows7\AppData\Local\Temp\165898248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windows7\AppData\Local\Temp\165898248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1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1 or 2 ,default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27" o:spt="75" type="#_x0000_t75" style="height:32.5pt;width:88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30">
                  <o:LockedField>false</o:LockedField>
                </o:OLEObject>
              </w:objec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8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61745" cy="864235"/>
                  <wp:effectExtent l="0" t="0" r="0" b="0"/>
                  <wp:docPr id="24" name="图片 24" descr="C:\Users\windows7\AppData\Local\Temp\163711679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windows7\AppData\Local\Temp\163711679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9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MULTIVIEW-SYNC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Multiview layout information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SAVE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Save current display 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SAVE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LOAD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display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39" w:name="_Toc326"/>
      <w:bookmarkStart w:id="40" w:name="_Toc97558191"/>
      <w:bookmarkStart w:id="41" w:name="_Toc99788139"/>
      <w:r>
        <w:rPr>
          <w:rFonts w:ascii="Arial Unicode MS" w:hAnsi="Arial Unicode MS" w:eastAsia="Arial Unicode MS" w:cs="Arial Unicode MS"/>
          <w:color w:val="auto"/>
        </w:rPr>
        <w:t>Audio command</w:t>
      </w:r>
      <w:bookmarkEnd w:id="39"/>
      <w:bookmarkEnd w:id="40"/>
      <w:bookmarkEnd w:id="41"/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WIN1, HDMI1, HDMI2, HDMI3, DP, USB-C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ind w:left="2268" w:hanging="2160" w:hangingChars="12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VOL+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VOL-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volume value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 0,1…,or 100, default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example: SET AUDIO VOL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AUDIO VOL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AUDIO-MUTE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Mute or unmute audio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output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Here 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AUDIO-MUTE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</w:tbl>
    <w:p>
      <w:pPr>
        <w:rPr>
          <w:rFonts w:ascii="Arial Unicode MS" w:hAnsi="Arial Unicode MS" w:eastAsia="Arial Unicode MS" w:cs="Arial Unicode MS"/>
        </w:rPr>
      </w:pP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42" w:name="_Toc19883"/>
      <w:bookmarkStart w:id="43" w:name="_Toc97558193"/>
      <w:bookmarkStart w:id="44" w:name="_Toc99788140"/>
      <w:r>
        <w:rPr>
          <w:rFonts w:ascii="Arial Unicode MS" w:hAnsi="Arial Unicode MS" w:eastAsia="Arial Unicode MS" w:cs="Arial Unicode MS"/>
          <w:color w:val="auto"/>
        </w:rPr>
        <w:t>EDID command</w:t>
      </w:r>
      <w:bookmarkEnd w:id="42"/>
      <w:bookmarkEnd w:id="43"/>
      <w:bookmarkEnd w:id="44"/>
    </w:p>
    <w:p>
      <w:pPr>
        <w:jc w:val="left"/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  <w:t>The following commands are used to set EDID mode for the inputs</w:t>
      </w:r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EDIDMODE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4K60-2.0, 4K60-5.1, 4K60-7.1, 4K30-2.0,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4K30-5.1, 4K30-7.1, 1080p60-2.0,1080p60-5.1,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1080p60-7.1,1920x1200, 1680x1050, 1600x1200, 1440x900, 1360x768, 1280x1024, 1024x768, 720p, AUTO,USER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Default: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4K60-2.0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EDID-USER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can only support 256 bytes EDID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-USER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256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bytes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EDID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EDID-USER OK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EDIDMODE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bookmarkEnd w:id="29"/>
    </w:tbl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8391" w:h="11907"/>
      <w:pgMar w:top="567" w:right="720" w:bottom="720" w:left="720" w:header="454" w:footer="454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46"/>
      </w:tabs>
      <w:spacing w:after="60"/>
      <w:rPr>
        <w:rFonts w:eastAsiaTheme="minorEastAsia"/>
      </w:rPr>
    </w:pP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11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51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12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eastAsiaTheme="minorEastAsia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</w:t>
    </w:r>
  </w:p>
  <w:p>
    <w:pPr>
      <w:pStyle w:val="14"/>
      <w:rPr>
        <w:rFonts w:ascii="Calibri" w:hAnsi="Calibri" w:cs="Calibr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</w:t>
    </w:r>
  </w:p>
  <w:p>
    <w:pPr>
      <w:pStyle w:val="1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B4298"/>
    <w:multiLevelType w:val="multilevel"/>
    <w:tmpl w:val="1C7B42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FDC6132"/>
    <w:multiLevelType w:val="multilevel"/>
    <w:tmpl w:val="1FDC613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7895E052"/>
    <w:multiLevelType w:val="multilevel"/>
    <w:tmpl w:val="7895E0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102581"/>
    <w:rsid w:val="00000450"/>
    <w:rsid w:val="00007EE0"/>
    <w:rsid w:val="00011013"/>
    <w:rsid w:val="000126FD"/>
    <w:rsid w:val="00012D8C"/>
    <w:rsid w:val="00013055"/>
    <w:rsid w:val="00015DD8"/>
    <w:rsid w:val="00016140"/>
    <w:rsid w:val="0001633C"/>
    <w:rsid w:val="00017E29"/>
    <w:rsid w:val="00020060"/>
    <w:rsid w:val="000225EF"/>
    <w:rsid w:val="0002779A"/>
    <w:rsid w:val="00030E01"/>
    <w:rsid w:val="0003180F"/>
    <w:rsid w:val="0003199F"/>
    <w:rsid w:val="00031F85"/>
    <w:rsid w:val="00034CC7"/>
    <w:rsid w:val="0003634C"/>
    <w:rsid w:val="00040F5D"/>
    <w:rsid w:val="00042F83"/>
    <w:rsid w:val="00043446"/>
    <w:rsid w:val="00043472"/>
    <w:rsid w:val="00043B44"/>
    <w:rsid w:val="0004478A"/>
    <w:rsid w:val="0004519E"/>
    <w:rsid w:val="000451E8"/>
    <w:rsid w:val="00045365"/>
    <w:rsid w:val="00045A61"/>
    <w:rsid w:val="00047E47"/>
    <w:rsid w:val="00050BAF"/>
    <w:rsid w:val="000529C3"/>
    <w:rsid w:val="000614B9"/>
    <w:rsid w:val="00062DF0"/>
    <w:rsid w:val="00064EB2"/>
    <w:rsid w:val="0006718C"/>
    <w:rsid w:val="00070E71"/>
    <w:rsid w:val="0007156E"/>
    <w:rsid w:val="0007185B"/>
    <w:rsid w:val="00074DFD"/>
    <w:rsid w:val="00077520"/>
    <w:rsid w:val="00081556"/>
    <w:rsid w:val="0008262D"/>
    <w:rsid w:val="00084DD6"/>
    <w:rsid w:val="000877AA"/>
    <w:rsid w:val="00091914"/>
    <w:rsid w:val="000924D5"/>
    <w:rsid w:val="00095CEB"/>
    <w:rsid w:val="00096C60"/>
    <w:rsid w:val="000A07D8"/>
    <w:rsid w:val="000A0CA0"/>
    <w:rsid w:val="000A2EA6"/>
    <w:rsid w:val="000A53F3"/>
    <w:rsid w:val="000A5407"/>
    <w:rsid w:val="000A5E56"/>
    <w:rsid w:val="000B0137"/>
    <w:rsid w:val="000B40A8"/>
    <w:rsid w:val="000C1E6F"/>
    <w:rsid w:val="000C2028"/>
    <w:rsid w:val="000C3256"/>
    <w:rsid w:val="000C369E"/>
    <w:rsid w:val="000C6064"/>
    <w:rsid w:val="000C65FC"/>
    <w:rsid w:val="000C780F"/>
    <w:rsid w:val="000D177F"/>
    <w:rsid w:val="000D26D8"/>
    <w:rsid w:val="000D40E1"/>
    <w:rsid w:val="000D54D9"/>
    <w:rsid w:val="000D6F73"/>
    <w:rsid w:val="000E0F11"/>
    <w:rsid w:val="000E101E"/>
    <w:rsid w:val="000E371B"/>
    <w:rsid w:val="000E38AF"/>
    <w:rsid w:val="000E49C1"/>
    <w:rsid w:val="000E4B80"/>
    <w:rsid w:val="000E51ED"/>
    <w:rsid w:val="000E77B4"/>
    <w:rsid w:val="000F0553"/>
    <w:rsid w:val="000F05A7"/>
    <w:rsid w:val="000F1AA1"/>
    <w:rsid w:val="000F5B99"/>
    <w:rsid w:val="000F6203"/>
    <w:rsid w:val="000F73DB"/>
    <w:rsid w:val="000F778F"/>
    <w:rsid w:val="000F7AF9"/>
    <w:rsid w:val="00100E92"/>
    <w:rsid w:val="00101BE2"/>
    <w:rsid w:val="00101FB1"/>
    <w:rsid w:val="00102581"/>
    <w:rsid w:val="00103A5C"/>
    <w:rsid w:val="00103EBC"/>
    <w:rsid w:val="00103EDC"/>
    <w:rsid w:val="00106903"/>
    <w:rsid w:val="0011306B"/>
    <w:rsid w:val="0011324A"/>
    <w:rsid w:val="001134A9"/>
    <w:rsid w:val="00114201"/>
    <w:rsid w:val="0011687F"/>
    <w:rsid w:val="00120138"/>
    <w:rsid w:val="00120748"/>
    <w:rsid w:val="0012098D"/>
    <w:rsid w:val="00121449"/>
    <w:rsid w:val="00127E62"/>
    <w:rsid w:val="00131789"/>
    <w:rsid w:val="001352BA"/>
    <w:rsid w:val="0013676D"/>
    <w:rsid w:val="00141D1A"/>
    <w:rsid w:val="00145FFD"/>
    <w:rsid w:val="00146DDE"/>
    <w:rsid w:val="00147B59"/>
    <w:rsid w:val="001514D1"/>
    <w:rsid w:val="0015542B"/>
    <w:rsid w:val="001577E2"/>
    <w:rsid w:val="001608CE"/>
    <w:rsid w:val="00161895"/>
    <w:rsid w:val="00161BF7"/>
    <w:rsid w:val="00163775"/>
    <w:rsid w:val="00164E24"/>
    <w:rsid w:val="0016611B"/>
    <w:rsid w:val="00166753"/>
    <w:rsid w:val="00171999"/>
    <w:rsid w:val="00172559"/>
    <w:rsid w:val="00175823"/>
    <w:rsid w:val="00180984"/>
    <w:rsid w:val="0018150E"/>
    <w:rsid w:val="0018559D"/>
    <w:rsid w:val="00193C1E"/>
    <w:rsid w:val="0019466D"/>
    <w:rsid w:val="0019783D"/>
    <w:rsid w:val="001A668E"/>
    <w:rsid w:val="001B0C58"/>
    <w:rsid w:val="001B1AC9"/>
    <w:rsid w:val="001B2F5D"/>
    <w:rsid w:val="001B351A"/>
    <w:rsid w:val="001B43DE"/>
    <w:rsid w:val="001B691A"/>
    <w:rsid w:val="001C203D"/>
    <w:rsid w:val="001C2720"/>
    <w:rsid w:val="001C40CE"/>
    <w:rsid w:val="001C6E83"/>
    <w:rsid w:val="001C7BFB"/>
    <w:rsid w:val="001D00BD"/>
    <w:rsid w:val="001D2632"/>
    <w:rsid w:val="001D29DE"/>
    <w:rsid w:val="001D3357"/>
    <w:rsid w:val="001D6824"/>
    <w:rsid w:val="001D73F3"/>
    <w:rsid w:val="001E0975"/>
    <w:rsid w:val="001E1530"/>
    <w:rsid w:val="001E2AC3"/>
    <w:rsid w:val="001E328C"/>
    <w:rsid w:val="001E6CEF"/>
    <w:rsid w:val="001E78E0"/>
    <w:rsid w:val="001F3C21"/>
    <w:rsid w:val="001F4A9F"/>
    <w:rsid w:val="001F4BDB"/>
    <w:rsid w:val="0020010A"/>
    <w:rsid w:val="0020355D"/>
    <w:rsid w:val="00206E8B"/>
    <w:rsid w:val="00207DA8"/>
    <w:rsid w:val="00214886"/>
    <w:rsid w:val="00214B65"/>
    <w:rsid w:val="002155F2"/>
    <w:rsid w:val="00216131"/>
    <w:rsid w:val="002206DA"/>
    <w:rsid w:val="00222528"/>
    <w:rsid w:val="00223B5B"/>
    <w:rsid w:val="00224545"/>
    <w:rsid w:val="00224BDA"/>
    <w:rsid w:val="00225A04"/>
    <w:rsid w:val="00225E39"/>
    <w:rsid w:val="00227C73"/>
    <w:rsid w:val="0023127D"/>
    <w:rsid w:val="00232F54"/>
    <w:rsid w:val="00242D27"/>
    <w:rsid w:val="002475F9"/>
    <w:rsid w:val="00250BB1"/>
    <w:rsid w:val="00250CA9"/>
    <w:rsid w:val="00251429"/>
    <w:rsid w:val="0025327F"/>
    <w:rsid w:val="00253740"/>
    <w:rsid w:val="002544C0"/>
    <w:rsid w:val="00255033"/>
    <w:rsid w:val="00256176"/>
    <w:rsid w:val="00263EE7"/>
    <w:rsid w:val="00266252"/>
    <w:rsid w:val="00266775"/>
    <w:rsid w:val="00266A87"/>
    <w:rsid w:val="00266DCD"/>
    <w:rsid w:val="00267077"/>
    <w:rsid w:val="00272D1C"/>
    <w:rsid w:val="00277A85"/>
    <w:rsid w:val="0028070E"/>
    <w:rsid w:val="00283F62"/>
    <w:rsid w:val="00283F77"/>
    <w:rsid w:val="00283F9E"/>
    <w:rsid w:val="00284518"/>
    <w:rsid w:val="002846EB"/>
    <w:rsid w:val="00285C51"/>
    <w:rsid w:val="002913A4"/>
    <w:rsid w:val="0029293C"/>
    <w:rsid w:val="00294C15"/>
    <w:rsid w:val="00296325"/>
    <w:rsid w:val="00296845"/>
    <w:rsid w:val="00297198"/>
    <w:rsid w:val="002A4837"/>
    <w:rsid w:val="002A4B6A"/>
    <w:rsid w:val="002A7223"/>
    <w:rsid w:val="002A72E9"/>
    <w:rsid w:val="002B2615"/>
    <w:rsid w:val="002B50C5"/>
    <w:rsid w:val="002B6826"/>
    <w:rsid w:val="002C02BE"/>
    <w:rsid w:val="002C0A27"/>
    <w:rsid w:val="002C1992"/>
    <w:rsid w:val="002D005C"/>
    <w:rsid w:val="002D2240"/>
    <w:rsid w:val="002D2471"/>
    <w:rsid w:val="002D3D5E"/>
    <w:rsid w:val="002D3EA4"/>
    <w:rsid w:val="002D73C6"/>
    <w:rsid w:val="002E0027"/>
    <w:rsid w:val="002E13C1"/>
    <w:rsid w:val="002E44C8"/>
    <w:rsid w:val="002E5489"/>
    <w:rsid w:val="002E55B7"/>
    <w:rsid w:val="002E5C91"/>
    <w:rsid w:val="002E71E2"/>
    <w:rsid w:val="002E728E"/>
    <w:rsid w:val="002E7921"/>
    <w:rsid w:val="002F6193"/>
    <w:rsid w:val="002F7C1E"/>
    <w:rsid w:val="00303BA2"/>
    <w:rsid w:val="00304D9F"/>
    <w:rsid w:val="00305901"/>
    <w:rsid w:val="00306D1B"/>
    <w:rsid w:val="003071BA"/>
    <w:rsid w:val="0030734D"/>
    <w:rsid w:val="0031012B"/>
    <w:rsid w:val="0031137A"/>
    <w:rsid w:val="00311A93"/>
    <w:rsid w:val="00312A05"/>
    <w:rsid w:val="00313A8B"/>
    <w:rsid w:val="00313A8D"/>
    <w:rsid w:val="00316FE3"/>
    <w:rsid w:val="00321B17"/>
    <w:rsid w:val="0032393F"/>
    <w:rsid w:val="00324F47"/>
    <w:rsid w:val="00325123"/>
    <w:rsid w:val="00326AEA"/>
    <w:rsid w:val="0032701C"/>
    <w:rsid w:val="0032754F"/>
    <w:rsid w:val="00327958"/>
    <w:rsid w:val="00330452"/>
    <w:rsid w:val="003314FA"/>
    <w:rsid w:val="003335C0"/>
    <w:rsid w:val="003354AF"/>
    <w:rsid w:val="00341174"/>
    <w:rsid w:val="003437F0"/>
    <w:rsid w:val="0034431B"/>
    <w:rsid w:val="0035025C"/>
    <w:rsid w:val="003506DC"/>
    <w:rsid w:val="00350A93"/>
    <w:rsid w:val="00350E8F"/>
    <w:rsid w:val="003517AE"/>
    <w:rsid w:val="00351806"/>
    <w:rsid w:val="00352B5C"/>
    <w:rsid w:val="003535A1"/>
    <w:rsid w:val="00355463"/>
    <w:rsid w:val="003574BE"/>
    <w:rsid w:val="0035769D"/>
    <w:rsid w:val="003611DE"/>
    <w:rsid w:val="00362F76"/>
    <w:rsid w:val="00364700"/>
    <w:rsid w:val="00366993"/>
    <w:rsid w:val="00370871"/>
    <w:rsid w:val="00370E29"/>
    <w:rsid w:val="00375469"/>
    <w:rsid w:val="00375913"/>
    <w:rsid w:val="00377566"/>
    <w:rsid w:val="0037776B"/>
    <w:rsid w:val="00385B12"/>
    <w:rsid w:val="00387E9D"/>
    <w:rsid w:val="00391B6E"/>
    <w:rsid w:val="003931AF"/>
    <w:rsid w:val="00393F39"/>
    <w:rsid w:val="00396F5D"/>
    <w:rsid w:val="003971C8"/>
    <w:rsid w:val="00397252"/>
    <w:rsid w:val="003B215A"/>
    <w:rsid w:val="003B25B8"/>
    <w:rsid w:val="003B5C4A"/>
    <w:rsid w:val="003B5FAF"/>
    <w:rsid w:val="003B674B"/>
    <w:rsid w:val="003C071D"/>
    <w:rsid w:val="003C2E6E"/>
    <w:rsid w:val="003C48B1"/>
    <w:rsid w:val="003C6371"/>
    <w:rsid w:val="003C680D"/>
    <w:rsid w:val="003D060C"/>
    <w:rsid w:val="003D34DA"/>
    <w:rsid w:val="003D6E6F"/>
    <w:rsid w:val="003E0348"/>
    <w:rsid w:val="003E1B13"/>
    <w:rsid w:val="003E1F05"/>
    <w:rsid w:val="003E2317"/>
    <w:rsid w:val="003E3EB0"/>
    <w:rsid w:val="003E4CB3"/>
    <w:rsid w:val="003E62D7"/>
    <w:rsid w:val="003F082E"/>
    <w:rsid w:val="003F0B36"/>
    <w:rsid w:val="003F2184"/>
    <w:rsid w:val="003F2969"/>
    <w:rsid w:val="003F2E7A"/>
    <w:rsid w:val="003F39BF"/>
    <w:rsid w:val="003F4105"/>
    <w:rsid w:val="00400F8F"/>
    <w:rsid w:val="00402900"/>
    <w:rsid w:val="004033FD"/>
    <w:rsid w:val="0040754D"/>
    <w:rsid w:val="004104D8"/>
    <w:rsid w:val="00410C00"/>
    <w:rsid w:val="00411E18"/>
    <w:rsid w:val="004151A2"/>
    <w:rsid w:val="004153D5"/>
    <w:rsid w:val="00416318"/>
    <w:rsid w:val="004201D2"/>
    <w:rsid w:val="0042038F"/>
    <w:rsid w:val="00420408"/>
    <w:rsid w:val="00420A01"/>
    <w:rsid w:val="0042314B"/>
    <w:rsid w:val="004242A5"/>
    <w:rsid w:val="004308AC"/>
    <w:rsid w:val="00433082"/>
    <w:rsid w:val="004371F7"/>
    <w:rsid w:val="00440F67"/>
    <w:rsid w:val="00441B41"/>
    <w:rsid w:val="004431BE"/>
    <w:rsid w:val="00444637"/>
    <w:rsid w:val="00446539"/>
    <w:rsid w:val="00446FD5"/>
    <w:rsid w:val="00447320"/>
    <w:rsid w:val="00450925"/>
    <w:rsid w:val="004546EB"/>
    <w:rsid w:val="00455DA0"/>
    <w:rsid w:val="00456B0D"/>
    <w:rsid w:val="00456D6B"/>
    <w:rsid w:val="00463369"/>
    <w:rsid w:val="004662A2"/>
    <w:rsid w:val="0046716D"/>
    <w:rsid w:val="00470EA3"/>
    <w:rsid w:val="004728B8"/>
    <w:rsid w:val="0047416C"/>
    <w:rsid w:val="00476271"/>
    <w:rsid w:val="0048249D"/>
    <w:rsid w:val="00483937"/>
    <w:rsid w:val="004871EC"/>
    <w:rsid w:val="00492A9B"/>
    <w:rsid w:val="00493019"/>
    <w:rsid w:val="00495024"/>
    <w:rsid w:val="00497294"/>
    <w:rsid w:val="004A04DB"/>
    <w:rsid w:val="004A0D40"/>
    <w:rsid w:val="004A1BC7"/>
    <w:rsid w:val="004A2C63"/>
    <w:rsid w:val="004A67BC"/>
    <w:rsid w:val="004A6BE6"/>
    <w:rsid w:val="004A79E8"/>
    <w:rsid w:val="004B14B9"/>
    <w:rsid w:val="004B1AC5"/>
    <w:rsid w:val="004B1C2A"/>
    <w:rsid w:val="004B3D56"/>
    <w:rsid w:val="004B63AD"/>
    <w:rsid w:val="004B6875"/>
    <w:rsid w:val="004C115B"/>
    <w:rsid w:val="004C31B3"/>
    <w:rsid w:val="004C5592"/>
    <w:rsid w:val="004C5BE8"/>
    <w:rsid w:val="004C5C2E"/>
    <w:rsid w:val="004C5F69"/>
    <w:rsid w:val="004C783D"/>
    <w:rsid w:val="004C7FAF"/>
    <w:rsid w:val="004D1265"/>
    <w:rsid w:val="004D4376"/>
    <w:rsid w:val="004E101F"/>
    <w:rsid w:val="004E19F9"/>
    <w:rsid w:val="004E2CC9"/>
    <w:rsid w:val="004E3BCA"/>
    <w:rsid w:val="004E40A9"/>
    <w:rsid w:val="004E689E"/>
    <w:rsid w:val="004F081B"/>
    <w:rsid w:val="004F18AB"/>
    <w:rsid w:val="004F2091"/>
    <w:rsid w:val="004F2C9F"/>
    <w:rsid w:val="004F4A41"/>
    <w:rsid w:val="004F5056"/>
    <w:rsid w:val="004F5322"/>
    <w:rsid w:val="004F5369"/>
    <w:rsid w:val="004F6919"/>
    <w:rsid w:val="005013C8"/>
    <w:rsid w:val="005014EF"/>
    <w:rsid w:val="00501E54"/>
    <w:rsid w:val="0050445A"/>
    <w:rsid w:val="00506751"/>
    <w:rsid w:val="005077E4"/>
    <w:rsid w:val="005128AF"/>
    <w:rsid w:val="0051322A"/>
    <w:rsid w:val="0052064E"/>
    <w:rsid w:val="0052099F"/>
    <w:rsid w:val="00521CD1"/>
    <w:rsid w:val="005231F7"/>
    <w:rsid w:val="00530AD1"/>
    <w:rsid w:val="00531117"/>
    <w:rsid w:val="005311A0"/>
    <w:rsid w:val="0053427D"/>
    <w:rsid w:val="00536142"/>
    <w:rsid w:val="00536E09"/>
    <w:rsid w:val="00541636"/>
    <w:rsid w:val="00542220"/>
    <w:rsid w:val="00545BE4"/>
    <w:rsid w:val="00552011"/>
    <w:rsid w:val="00552474"/>
    <w:rsid w:val="005550B2"/>
    <w:rsid w:val="00555C57"/>
    <w:rsid w:val="00557339"/>
    <w:rsid w:val="0055757B"/>
    <w:rsid w:val="0056007D"/>
    <w:rsid w:val="005610CF"/>
    <w:rsid w:val="005613CB"/>
    <w:rsid w:val="00561490"/>
    <w:rsid w:val="00562125"/>
    <w:rsid w:val="00563765"/>
    <w:rsid w:val="00563E03"/>
    <w:rsid w:val="0056465E"/>
    <w:rsid w:val="00564CDC"/>
    <w:rsid w:val="00565A16"/>
    <w:rsid w:val="0056628C"/>
    <w:rsid w:val="005674F5"/>
    <w:rsid w:val="00574761"/>
    <w:rsid w:val="00582C7D"/>
    <w:rsid w:val="00587E83"/>
    <w:rsid w:val="00590A6E"/>
    <w:rsid w:val="005932E2"/>
    <w:rsid w:val="0059481D"/>
    <w:rsid w:val="00594C0D"/>
    <w:rsid w:val="00595E53"/>
    <w:rsid w:val="005A159F"/>
    <w:rsid w:val="005A1B78"/>
    <w:rsid w:val="005A3DA4"/>
    <w:rsid w:val="005A7A70"/>
    <w:rsid w:val="005A7E38"/>
    <w:rsid w:val="005B17A3"/>
    <w:rsid w:val="005B1939"/>
    <w:rsid w:val="005B2023"/>
    <w:rsid w:val="005B4E2F"/>
    <w:rsid w:val="005B52E7"/>
    <w:rsid w:val="005B72E2"/>
    <w:rsid w:val="005C07C0"/>
    <w:rsid w:val="005C0D50"/>
    <w:rsid w:val="005C2999"/>
    <w:rsid w:val="005C2F3F"/>
    <w:rsid w:val="005C3D2B"/>
    <w:rsid w:val="005C4935"/>
    <w:rsid w:val="005C6140"/>
    <w:rsid w:val="005D319B"/>
    <w:rsid w:val="005D32D9"/>
    <w:rsid w:val="005D36F4"/>
    <w:rsid w:val="005D3A42"/>
    <w:rsid w:val="005D7612"/>
    <w:rsid w:val="005E013B"/>
    <w:rsid w:val="005E41B2"/>
    <w:rsid w:val="005E45A8"/>
    <w:rsid w:val="005E7024"/>
    <w:rsid w:val="005F0688"/>
    <w:rsid w:val="005F2231"/>
    <w:rsid w:val="005F60A3"/>
    <w:rsid w:val="00603370"/>
    <w:rsid w:val="00603DC1"/>
    <w:rsid w:val="006058B1"/>
    <w:rsid w:val="00606139"/>
    <w:rsid w:val="00607823"/>
    <w:rsid w:val="00610E5E"/>
    <w:rsid w:val="0061282C"/>
    <w:rsid w:val="00613DF1"/>
    <w:rsid w:val="00613FFA"/>
    <w:rsid w:val="006145EE"/>
    <w:rsid w:val="006161A5"/>
    <w:rsid w:val="006164D2"/>
    <w:rsid w:val="00616767"/>
    <w:rsid w:val="006167D9"/>
    <w:rsid w:val="006241B7"/>
    <w:rsid w:val="00624CE9"/>
    <w:rsid w:val="00626D88"/>
    <w:rsid w:val="006303B8"/>
    <w:rsid w:val="0063170A"/>
    <w:rsid w:val="00631C9E"/>
    <w:rsid w:val="006333C2"/>
    <w:rsid w:val="00634B16"/>
    <w:rsid w:val="00634E8C"/>
    <w:rsid w:val="0063701F"/>
    <w:rsid w:val="0063777C"/>
    <w:rsid w:val="00640C1D"/>
    <w:rsid w:val="0064679D"/>
    <w:rsid w:val="00647F22"/>
    <w:rsid w:val="0065513C"/>
    <w:rsid w:val="00655F88"/>
    <w:rsid w:val="00657466"/>
    <w:rsid w:val="00657FB6"/>
    <w:rsid w:val="00660353"/>
    <w:rsid w:val="00663EB8"/>
    <w:rsid w:val="0066616C"/>
    <w:rsid w:val="00667F44"/>
    <w:rsid w:val="00670A6E"/>
    <w:rsid w:val="00670B8D"/>
    <w:rsid w:val="00671748"/>
    <w:rsid w:val="0067206C"/>
    <w:rsid w:val="00676FBC"/>
    <w:rsid w:val="00677413"/>
    <w:rsid w:val="00677CEC"/>
    <w:rsid w:val="0068155F"/>
    <w:rsid w:val="00683DAC"/>
    <w:rsid w:val="00685E94"/>
    <w:rsid w:val="006868F6"/>
    <w:rsid w:val="0069058B"/>
    <w:rsid w:val="00691B56"/>
    <w:rsid w:val="00691D86"/>
    <w:rsid w:val="00692A71"/>
    <w:rsid w:val="006943A8"/>
    <w:rsid w:val="00695505"/>
    <w:rsid w:val="00696611"/>
    <w:rsid w:val="006A1F5F"/>
    <w:rsid w:val="006A2723"/>
    <w:rsid w:val="006A7922"/>
    <w:rsid w:val="006A79F7"/>
    <w:rsid w:val="006B2004"/>
    <w:rsid w:val="006B5FF8"/>
    <w:rsid w:val="006B68B5"/>
    <w:rsid w:val="006B7854"/>
    <w:rsid w:val="006C3E4A"/>
    <w:rsid w:val="006C3E70"/>
    <w:rsid w:val="006C439C"/>
    <w:rsid w:val="006C6216"/>
    <w:rsid w:val="006D1165"/>
    <w:rsid w:val="006D22A1"/>
    <w:rsid w:val="006D3928"/>
    <w:rsid w:val="006D4EEF"/>
    <w:rsid w:val="006D6326"/>
    <w:rsid w:val="006D7AE9"/>
    <w:rsid w:val="006E0559"/>
    <w:rsid w:val="006E1496"/>
    <w:rsid w:val="006E3152"/>
    <w:rsid w:val="006E6187"/>
    <w:rsid w:val="006E61AC"/>
    <w:rsid w:val="006F169E"/>
    <w:rsid w:val="006F603A"/>
    <w:rsid w:val="006F6BD1"/>
    <w:rsid w:val="00704ED5"/>
    <w:rsid w:val="00705BF8"/>
    <w:rsid w:val="007064C7"/>
    <w:rsid w:val="00710520"/>
    <w:rsid w:val="00711A1B"/>
    <w:rsid w:val="00711B78"/>
    <w:rsid w:val="00713823"/>
    <w:rsid w:val="00720B4D"/>
    <w:rsid w:val="007223CE"/>
    <w:rsid w:val="00723367"/>
    <w:rsid w:val="007233F4"/>
    <w:rsid w:val="007272CE"/>
    <w:rsid w:val="00727897"/>
    <w:rsid w:val="00731161"/>
    <w:rsid w:val="00735491"/>
    <w:rsid w:val="00736AE1"/>
    <w:rsid w:val="00737FE2"/>
    <w:rsid w:val="007420FE"/>
    <w:rsid w:val="007445E2"/>
    <w:rsid w:val="0074509A"/>
    <w:rsid w:val="00745C60"/>
    <w:rsid w:val="0074619F"/>
    <w:rsid w:val="00746A1A"/>
    <w:rsid w:val="00752142"/>
    <w:rsid w:val="0075259B"/>
    <w:rsid w:val="00756400"/>
    <w:rsid w:val="00756C75"/>
    <w:rsid w:val="00761679"/>
    <w:rsid w:val="00762A79"/>
    <w:rsid w:val="00763EA4"/>
    <w:rsid w:val="00764A3B"/>
    <w:rsid w:val="00764FFE"/>
    <w:rsid w:val="007670CD"/>
    <w:rsid w:val="0077031D"/>
    <w:rsid w:val="0077068F"/>
    <w:rsid w:val="00771AE6"/>
    <w:rsid w:val="0077355F"/>
    <w:rsid w:val="00776E2F"/>
    <w:rsid w:val="00783E7D"/>
    <w:rsid w:val="00787882"/>
    <w:rsid w:val="00790A7A"/>
    <w:rsid w:val="00791B18"/>
    <w:rsid w:val="007950A4"/>
    <w:rsid w:val="00795BFC"/>
    <w:rsid w:val="00795C13"/>
    <w:rsid w:val="00796172"/>
    <w:rsid w:val="00796AAD"/>
    <w:rsid w:val="007A10D9"/>
    <w:rsid w:val="007A5EB2"/>
    <w:rsid w:val="007B0AF7"/>
    <w:rsid w:val="007B23AA"/>
    <w:rsid w:val="007B2E3B"/>
    <w:rsid w:val="007B30B7"/>
    <w:rsid w:val="007B787B"/>
    <w:rsid w:val="007C21FE"/>
    <w:rsid w:val="007C2FF5"/>
    <w:rsid w:val="007C3849"/>
    <w:rsid w:val="007C4333"/>
    <w:rsid w:val="007C78C5"/>
    <w:rsid w:val="007D0A43"/>
    <w:rsid w:val="007D145E"/>
    <w:rsid w:val="007D18DC"/>
    <w:rsid w:val="007D1C59"/>
    <w:rsid w:val="007D522C"/>
    <w:rsid w:val="007D7725"/>
    <w:rsid w:val="007E4C72"/>
    <w:rsid w:val="007E5DA1"/>
    <w:rsid w:val="007E6CB9"/>
    <w:rsid w:val="007E7859"/>
    <w:rsid w:val="007F0E3F"/>
    <w:rsid w:val="007F5488"/>
    <w:rsid w:val="007F715A"/>
    <w:rsid w:val="008021E0"/>
    <w:rsid w:val="008025F4"/>
    <w:rsid w:val="00802887"/>
    <w:rsid w:val="008032DD"/>
    <w:rsid w:val="00803872"/>
    <w:rsid w:val="008040B6"/>
    <w:rsid w:val="008042C9"/>
    <w:rsid w:val="00804600"/>
    <w:rsid w:val="00804DB6"/>
    <w:rsid w:val="008078C6"/>
    <w:rsid w:val="008113C5"/>
    <w:rsid w:val="00813CA8"/>
    <w:rsid w:val="00814230"/>
    <w:rsid w:val="00815981"/>
    <w:rsid w:val="00815CBF"/>
    <w:rsid w:val="0081609B"/>
    <w:rsid w:val="008238E6"/>
    <w:rsid w:val="00823BB8"/>
    <w:rsid w:val="00823D68"/>
    <w:rsid w:val="00826004"/>
    <w:rsid w:val="00834FBC"/>
    <w:rsid w:val="00835ECB"/>
    <w:rsid w:val="00837DD7"/>
    <w:rsid w:val="00840498"/>
    <w:rsid w:val="00840A5A"/>
    <w:rsid w:val="0084339B"/>
    <w:rsid w:val="00846C32"/>
    <w:rsid w:val="0084753F"/>
    <w:rsid w:val="00847DDF"/>
    <w:rsid w:val="008512F1"/>
    <w:rsid w:val="008545AD"/>
    <w:rsid w:val="00854C1C"/>
    <w:rsid w:val="00856DAB"/>
    <w:rsid w:val="008626B8"/>
    <w:rsid w:val="00863437"/>
    <w:rsid w:val="00866FA5"/>
    <w:rsid w:val="008702DD"/>
    <w:rsid w:val="00873653"/>
    <w:rsid w:val="00876A22"/>
    <w:rsid w:val="00876BDA"/>
    <w:rsid w:val="008779E2"/>
    <w:rsid w:val="008800D6"/>
    <w:rsid w:val="0088163F"/>
    <w:rsid w:val="00881B89"/>
    <w:rsid w:val="008832DA"/>
    <w:rsid w:val="00883749"/>
    <w:rsid w:val="008839AF"/>
    <w:rsid w:val="0088443A"/>
    <w:rsid w:val="00884CB7"/>
    <w:rsid w:val="008851A0"/>
    <w:rsid w:val="00885465"/>
    <w:rsid w:val="00885E77"/>
    <w:rsid w:val="00886069"/>
    <w:rsid w:val="008906FB"/>
    <w:rsid w:val="008932D0"/>
    <w:rsid w:val="008934C4"/>
    <w:rsid w:val="0089680E"/>
    <w:rsid w:val="00897ABC"/>
    <w:rsid w:val="008A26A8"/>
    <w:rsid w:val="008A36EF"/>
    <w:rsid w:val="008A460A"/>
    <w:rsid w:val="008A4957"/>
    <w:rsid w:val="008A51A4"/>
    <w:rsid w:val="008A6ED6"/>
    <w:rsid w:val="008A7653"/>
    <w:rsid w:val="008B0B52"/>
    <w:rsid w:val="008B0E5A"/>
    <w:rsid w:val="008B15BE"/>
    <w:rsid w:val="008B5A6B"/>
    <w:rsid w:val="008B65A3"/>
    <w:rsid w:val="008C08B8"/>
    <w:rsid w:val="008C27F4"/>
    <w:rsid w:val="008C2A8E"/>
    <w:rsid w:val="008C2F28"/>
    <w:rsid w:val="008D0389"/>
    <w:rsid w:val="008D1DC1"/>
    <w:rsid w:val="008D424D"/>
    <w:rsid w:val="008D63E0"/>
    <w:rsid w:val="008E0918"/>
    <w:rsid w:val="008E1379"/>
    <w:rsid w:val="008E149F"/>
    <w:rsid w:val="008E1932"/>
    <w:rsid w:val="008E5B7E"/>
    <w:rsid w:val="008F12FC"/>
    <w:rsid w:val="008F19BA"/>
    <w:rsid w:val="008F233A"/>
    <w:rsid w:val="008F5294"/>
    <w:rsid w:val="008F589F"/>
    <w:rsid w:val="008F631D"/>
    <w:rsid w:val="00900A0C"/>
    <w:rsid w:val="00903C7D"/>
    <w:rsid w:val="00904009"/>
    <w:rsid w:val="00912240"/>
    <w:rsid w:val="009154B8"/>
    <w:rsid w:val="00915779"/>
    <w:rsid w:val="00915F20"/>
    <w:rsid w:val="00917FCE"/>
    <w:rsid w:val="00921799"/>
    <w:rsid w:val="00921BBC"/>
    <w:rsid w:val="00921D68"/>
    <w:rsid w:val="00921FF6"/>
    <w:rsid w:val="00925260"/>
    <w:rsid w:val="009262FA"/>
    <w:rsid w:val="00926BA4"/>
    <w:rsid w:val="00931465"/>
    <w:rsid w:val="00934872"/>
    <w:rsid w:val="00936726"/>
    <w:rsid w:val="00941737"/>
    <w:rsid w:val="0094245E"/>
    <w:rsid w:val="0094437A"/>
    <w:rsid w:val="009470E5"/>
    <w:rsid w:val="00955EAC"/>
    <w:rsid w:val="00962E8D"/>
    <w:rsid w:val="00964AB3"/>
    <w:rsid w:val="00965848"/>
    <w:rsid w:val="009705FF"/>
    <w:rsid w:val="009772FD"/>
    <w:rsid w:val="00981AD8"/>
    <w:rsid w:val="00981B9C"/>
    <w:rsid w:val="009837F1"/>
    <w:rsid w:val="009903C6"/>
    <w:rsid w:val="009928F9"/>
    <w:rsid w:val="00995D88"/>
    <w:rsid w:val="009A1593"/>
    <w:rsid w:val="009A3197"/>
    <w:rsid w:val="009B102C"/>
    <w:rsid w:val="009B5093"/>
    <w:rsid w:val="009B7617"/>
    <w:rsid w:val="009C06D3"/>
    <w:rsid w:val="009C09BA"/>
    <w:rsid w:val="009C0BD0"/>
    <w:rsid w:val="009C4E05"/>
    <w:rsid w:val="009C52DB"/>
    <w:rsid w:val="009C5EF5"/>
    <w:rsid w:val="009D13A4"/>
    <w:rsid w:val="009D17D7"/>
    <w:rsid w:val="009D2E39"/>
    <w:rsid w:val="009D3272"/>
    <w:rsid w:val="009E554A"/>
    <w:rsid w:val="009E6F5C"/>
    <w:rsid w:val="009E7A28"/>
    <w:rsid w:val="009E7B40"/>
    <w:rsid w:val="009F3DB6"/>
    <w:rsid w:val="009F78D8"/>
    <w:rsid w:val="009F7ED9"/>
    <w:rsid w:val="00A00032"/>
    <w:rsid w:val="00A01970"/>
    <w:rsid w:val="00A01B7C"/>
    <w:rsid w:val="00A02A9D"/>
    <w:rsid w:val="00A11306"/>
    <w:rsid w:val="00A1197E"/>
    <w:rsid w:val="00A12D26"/>
    <w:rsid w:val="00A13102"/>
    <w:rsid w:val="00A13565"/>
    <w:rsid w:val="00A13691"/>
    <w:rsid w:val="00A17375"/>
    <w:rsid w:val="00A217EF"/>
    <w:rsid w:val="00A22454"/>
    <w:rsid w:val="00A2329B"/>
    <w:rsid w:val="00A26E1D"/>
    <w:rsid w:val="00A27AA9"/>
    <w:rsid w:val="00A334A7"/>
    <w:rsid w:val="00A339EB"/>
    <w:rsid w:val="00A355BD"/>
    <w:rsid w:val="00A40459"/>
    <w:rsid w:val="00A40C94"/>
    <w:rsid w:val="00A417E9"/>
    <w:rsid w:val="00A41CAB"/>
    <w:rsid w:val="00A436B6"/>
    <w:rsid w:val="00A44597"/>
    <w:rsid w:val="00A448D4"/>
    <w:rsid w:val="00A4575A"/>
    <w:rsid w:val="00A46CC7"/>
    <w:rsid w:val="00A50403"/>
    <w:rsid w:val="00A531D9"/>
    <w:rsid w:val="00A55077"/>
    <w:rsid w:val="00A56429"/>
    <w:rsid w:val="00A57001"/>
    <w:rsid w:val="00A6078F"/>
    <w:rsid w:val="00A61BAD"/>
    <w:rsid w:val="00A63309"/>
    <w:rsid w:val="00A635F7"/>
    <w:rsid w:val="00A65C69"/>
    <w:rsid w:val="00A67A99"/>
    <w:rsid w:val="00A71DD9"/>
    <w:rsid w:val="00A739D1"/>
    <w:rsid w:val="00A75320"/>
    <w:rsid w:val="00A80E66"/>
    <w:rsid w:val="00A80E92"/>
    <w:rsid w:val="00A82F02"/>
    <w:rsid w:val="00A95E8E"/>
    <w:rsid w:val="00A96090"/>
    <w:rsid w:val="00A96BF1"/>
    <w:rsid w:val="00A96E9B"/>
    <w:rsid w:val="00AA0ACD"/>
    <w:rsid w:val="00AA505D"/>
    <w:rsid w:val="00AB28A3"/>
    <w:rsid w:val="00AB514F"/>
    <w:rsid w:val="00AB5801"/>
    <w:rsid w:val="00AB67DE"/>
    <w:rsid w:val="00AC1461"/>
    <w:rsid w:val="00AC5055"/>
    <w:rsid w:val="00AC5ED0"/>
    <w:rsid w:val="00AC6659"/>
    <w:rsid w:val="00AC7A61"/>
    <w:rsid w:val="00AC7D2E"/>
    <w:rsid w:val="00AD099B"/>
    <w:rsid w:val="00AD1EB5"/>
    <w:rsid w:val="00AD25F8"/>
    <w:rsid w:val="00AD37C7"/>
    <w:rsid w:val="00AD39EA"/>
    <w:rsid w:val="00AD3D6D"/>
    <w:rsid w:val="00AD3E30"/>
    <w:rsid w:val="00AD4F96"/>
    <w:rsid w:val="00AD616F"/>
    <w:rsid w:val="00AD7C00"/>
    <w:rsid w:val="00AF0564"/>
    <w:rsid w:val="00AF3E7D"/>
    <w:rsid w:val="00AF7CF7"/>
    <w:rsid w:val="00B02582"/>
    <w:rsid w:val="00B02FDE"/>
    <w:rsid w:val="00B04B54"/>
    <w:rsid w:val="00B06301"/>
    <w:rsid w:val="00B070FD"/>
    <w:rsid w:val="00B102DA"/>
    <w:rsid w:val="00B1190E"/>
    <w:rsid w:val="00B121B9"/>
    <w:rsid w:val="00B12966"/>
    <w:rsid w:val="00B1557D"/>
    <w:rsid w:val="00B155E1"/>
    <w:rsid w:val="00B16842"/>
    <w:rsid w:val="00B16D15"/>
    <w:rsid w:val="00B16FB3"/>
    <w:rsid w:val="00B17DB7"/>
    <w:rsid w:val="00B23187"/>
    <w:rsid w:val="00B255E3"/>
    <w:rsid w:val="00B25CA6"/>
    <w:rsid w:val="00B27CFD"/>
    <w:rsid w:val="00B33599"/>
    <w:rsid w:val="00B336DA"/>
    <w:rsid w:val="00B342F6"/>
    <w:rsid w:val="00B34B79"/>
    <w:rsid w:val="00B369DF"/>
    <w:rsid w:val="00B407D8"/>
    <w:rsid w:val="00B41821"/>
    <w:rsid w:val="00B4186D"/>
    <w:rsid w:val="00B52A48"/>
    <w:rsid w:val="00B53F50"/>
    <w:rsid w:val="00B561A5"/>
    <w:rsid w:val="00B56C25"/>
    <w:rsid w:val="00B63261"/>
    <w:rsid w:val="00B63F13"/>
    <w:rsid w:val="00B646C6"/>
    <w:rsid w:val="00B65DBC"/>
    <w:rsid w:val="00B66E58"/>
    <w:rsid w:val="00B71992"/>
    <w:rsid w:val="00B71AF7"/>
    <w:rsid w:val="00B760CB"/>
    <w:rsid w:val="00B81E02"/>
    <w:rsid w:val="00B8415C"/>
    <w:rsid w:val="00B84E21"/>
    <w:rsid w:val="00B873EA"/>
    <w:rsid w:val="00B9116D"/>
    <w:rsid w:val="00B911F2"/>
    <w:rsid w:val="00B9233D"/>
    <w:rsid w:val="00B95347"/>
    <w:rsid w:val="00B95C61"/>
    <w:rsid w:val="00B96A40"/>
    <w:rsid w:val="00B975B9"/>
    <w:rsid w:val="00B97D49"/>
    <w:rsid w:val="00BA123C"/>
    <w:rsid w:val="00BA2DC5"/>
    <w:rsid w:val="00BA44E6"/>
    <w:rsid w:val="00BA624E"/>
    <w:rsid w:val="00BA70EC"/>
    <w:rsid w:val="00BA737F"/>
    <w:rsid w:val="00BA7D88"/>
    <w:rsid w:val="00BB09CD"/>
    <w:rsid w:val="00BB207D"/>
    <w:rsid w:val="00BB2914"/>
    <w:rsid w:val="00BB3511"/>
    <w:rsid w:val="00BB4121"/>
    <w:rsid w:val="00BC242A"/>
    <w:rsid w:val="00BC32B1"/>
    <w:rsid w:val="00BC68F0"/>
    <w:rsid w:val="00BC6C8D"/>
    <w:rsid w:val="00BC74DA"/>
    <w:rsid w:val="00BD2F2D"/>
    <w:rsid w:val="00BD43BD"/>
    <w:rsid w:val="00BD4BFA"/>
    <w:rsid w:val="00BD5E02"/>
    <w:rsid w:val="00BE1824"/>
    <w:rsid w:val="00BE1F02"/>
    <w:rsid w:val="00BE4D39"/>
    <w:rsid w:val="00BE75B5"/>
    <w:rsid w:val="00BE77A8"/>
    <w:rsid w:val="00BF37C0"/>
    <w:rsid w:val="00BF64BB"/>
    <w:rsid w:val="00C00DB6"/>
    <w:rsid w:val="00C024C7"/>
    <w:rsid w:val="00C03440"/>
    <w:rsid w:val="00C05E40"/>
    <w:rsid w:val="00C10E4E"/>
    <w:rsid w:val="00C115B6"/>
    <w:rsid w:val="00C12221"/>
    <w:rsid w:val="00C15669"/>
    <w:rsid w:val="00C16928"/>
    <w:rsid w:val="00C172FA"/>
    <w:rsid w:val="00C173C1"/>
    <w:rsid w:val="00C174C1"/>
    <w:rsid w:val="00C22763"/>
    <w:rsid w:val="00C24E41"/>
    <w:rsid w:val="00C25B3D"/>
    <w:rsid w:val="00C3160F"/>
    <w:rsid w:val="00C337EB"/>
    <w:rsid w:val="00C44A75"/>
    <w:rsid w:val="00C5007E"/>
    <w:rsid w:val="00C50BA6"/>
    <w:rsid w:val="00C5147E"/>
    <w:rsid w:val="00C5373A"/>
    <w:rsid w:val="00C56054"/>
    <w:rsid w:val="00C56C4A"/>
    <w:rsid w:val="00C639BD"/>
    <w:rsid w:val="00C708C5"/>
    <w:rsid w:val="00C71EE3"/>
    <w:rsid w:val="00C723BB"/>
    <w:rsid w:val="00C7361D"/>
    <w:rsid w:val="00C73DFE"/>
    <w:rsid w:val="00C807DD"/>
    <w:rsid w:val="00C87040"/>
    <w:rsid w:val="00C87126"/>
    <w:rsid w:val="00C9080A"/>
    <w:rsid w:val="00C90A55"/>
    <w:rsid w:val="00C90E9A"/>
    <w:rsid w:val="00C96A15"/>
    <w:rsid w:val="00C96E04"/>
    <w:rsid w:val="00CA2B26"/>
    <w:rsid w:val="00CA6A37"/>
    <w:rsid w:val="00CA73F4"/>
    <w:rsid w:val="00CB6914"/>
    <w:rsid w:val="00CB7EE9"/>
    <w:rsid w:val="00CC14B0"/>
    <w:rsid w:val="00CC21F6"/>
    <w:rsid w:val="00CC414B"/>
    <w:rsid w:val="00CD57A0"/>
    <w:rsid w:val="00CD62F4"/>
    <w:rsid w:val="00CE14CB"/>
    <w:rsid w:val="00CE21EE"/>
    <w:rsid w:val="00CE746B"/>
    <w:rsid w:val="00CF08D7"/>
    <w:rsid w:val="00CF18BF"/>
    <w:rsid w:val="00CF4BCD"/>
    <w:rsid w:val="00CF7254"/>
    <w:rsid w:val="00CF7A2F"/>
    <w:rsid w:val="00CF7AE9"/>
    <w:rsid w:val="00CF7D21"/>
    <w:rsid w:val="00D02E69"/>
    <w:rsid w:val="00D03F1C"/>
    <w:rsid w:val="00D04DDD"/>
    <w:rsid w:val="00D107EF"/>
    <w:rsid w:val="00D10A18"/>
    <w:rsid w:val="00D123A9"/>
    <w:rsid w:val="00D12956"/>
    <w:rsid w:val="00D134E6"/>
    <w:rsid w:val="00D1363E"/>
    <w:rsid w:val="00D20913"/>
    <w:rsid w:val="00D22D48"/>
    <w:rsid w:val="00D2378D"/>
    <w:rsid w:val="00D27728"/>
    <w:rsid w:val="00D27BAC"/>
    <w:rsid w:val="00D3065F"/>
    <w:rsid w:val="00D30D8C"/>
    <w:rsid w:val="00D34519"/>
    <w:rsid w:val="00D406F7"/>
    <w:rsid w:val="00D40EB1"/>
    <w:rsid w:val="00D430B2"/>
    <w:rsid w:val="00D433DC"/>
    <w:rsid w:val="00D4474F"/>
    <w:rsid w:val="00D4663C"/>
    <w:rsid w:val="00D47E5C"/>
    <w:rsid w:val="00D5070A"/>
    <w:rsid w:val="00D52FE8"/>
    <w:rsid w:val="00D542B4"/>
    <w:rsid w:val="00D5794B"/>
    <w:rsid w:val="00D61B56"/>
    <w:rsid w:val="00D62D5E"/>
    <w:rsid w:val="00D64760"/>
    <w:rsid w:val="00D64C96"/>
    <w:rsid w:val="00D71477"/>
    <w:rsid w:val="00D71C56"/>
    <w:rsid w:val="00D73DF7"/>
    <w:rsid w:val="00D75EFA"/>
    <w:rsid w:val="00D766FB"/>
    <w:rsid w:val="00D84863"/>
    <w:rsid w:val="00D857C7"/>
    <w:rsid w:val="00D8730C"/>
    <w:rsid w:val="00D909BB"/>
    <w:rsid w:val="00D91DC2"/>
    <w:rsid w:val="00D93AA1"/>
    <w:rsid w:val="00D95540"/>
    <w:rsid w:val="00D97E41"/>
    <w:rsid w:val="00DA18DB"/>
    <w:rsid w:val="00DA472C"/>
    <w:rsid w:val="00DA53DD"/>
    <w:rsid w:val="00DB761D"/>
    <w:rsid w:val="00DC01D0"/>
    <w:rsid w:val="00DC0EA1"/>
    <w:rsid w:val="00DD0CBB"/>
    <w:rsid w:val="00DD153D"/>
    <w:rsid w:val="00DD25EA"/>
    <w:rsid w:val="00DD3AE1"/>
    <w:rsid w:val="00DE114A"/>
    <w:rsid w:val="00DE1D4C"/>
    <w:rsid w:val="00DE243F"/>
    <w:rsid w:val="00DE3F32"/>
    <w:rsid w:val="00DE4BB3"/>
    <w:rsid w:val="00DF0449"/>
    <w:rsid w:val="00DF0F38"/>
    <w:rsid w:val="00DF2B20"/>
    <w:rsid w:val="00DF2F34"/>
    <w:rsid w:val="00DF3541"/>
    <w:rsid w:val="00DF396A"/>
    <w:rsid w:val="00DF6D55"/>
    <w:rsid w:val="00E023C7"/>
    <w:rsid w:val="00E026DB"/>
    <w:rsid w:val="00E04C10"/>
    <w:rsid w:val="00E05B3F"/>
    <w:rsid w:val="00E06B44"/>
    <w:rsid w:val="00E079FE"/>
    <w:rsid w:val="00E10DEA"/>
    <w:rsid w:val="00E10EFF"/>
    <w:rsid w:val="00E12C98"/>
    <w:rsid w:val="00E13059"/>
    <w:rsid w:val="00E172F1"/>
    <w:rsid w:val="00E23CCB"/>
    <w:rsid w:val="00E24213"/>
    <w:rsid w:val="00E25217"/>
    <w:rsid w:val="00E27DCD"/>
    <w:rsid w:val="00E3003D"/>
    <w:rsid w:val="00E3357B"/>
    <w:rsid w:val="00E35953"/>
    <w:rsid w:val="00E35DC4"/>
    <w:rsid w:val="00E36ADB"/>
    <w:rsid w:val="00E36F60"/>
    <w:rsid w:val="00E40699"/>
    <w:rsid w:val="00E420E7"/>
    <w:rsid w:val="00E44FA3"/>
    <w:rsid w:val="00E45943"/>
    <w:rsid w:val="00E47D65"/>
    <w:rsid w:val="00E513E1"/>
    <w:rsid w:val="00E5277D"/>
    <w:rsid w:val="00E55957"/>
    <w:rsid w:val="00E56593"/>
    <w:rsid w:val="00E566B8"/>
    <w:rsid w:val="00E57DA6"/>
    <w:rsid w:val="00E640F3"/>
    <w:rsid w:val="00E667F4"/>
    <w:rsid w:val="00E74628"/>
    <w:rsid w:val="00E74EFA"/>
    <w:rsid w:val="00E7612B"/>
    <w:rsid w:val="00E766C8"/>
    <w:rsid w:val="00E77E4D"/>
    <w:rsid w:val="00E817E1"/>
    <w:rsid w:val="00E84DF5"/>
    <w:rsid w:val="00E850DA"/>
    <w:rsid w:val="00E923FA"/>
    <w:rsid w:val="00E92F18"/>
    <w:rsid w:val="00E9509B"/>
    <w:rsid w:val="00E9706F"/>
    <w:rsid w:val="00EA385A"/>
    <w:rsid w:val="00EA5380"/>
    <w:rsid w:val="00EB09DF"/>
    <w:rsid w:val="00EB1A40"/>
    <w:rsid w:val="00EB3219"/>
    <w:rsid w:val="00EB59D0"/>
    <w:rsid w:val="00EC37DF"/>
    <w:rsid w:val="00EC6F53"/>
    <w:rsid w:val="00EC70A1"/>
    <w:rsid w:val="00ED1803"/>
    <w:rsid w:val="00ED44B4"/>
    <w:rsid w:val="00ED72F4"/>
    <w:rsid w:val="00ED7A8F"/>
    <w:rsid w:val="00EE0AA2"/>
    <w:rsid w:val="00EE4A0A"/>
    <w:rsid w:val="00EF2F16"/>
    <w:rsid w:val="00EF3278"/>
    <w:rsid w:val="00EF7610"/>
    <w:rsid w:val="00F00968"/>
    <w:rsid w:val="00F0398F"/>
    <w:rsid w:val="00F05AF8"/>
    <w:rsid w:val="00F05BB3"/>
    <w:rsid w:val="00F06BF2"/>
    <w:rsid w:val="00F163D9"/>
    <w:rsid w:val="00F16B2F"/>
    <w:rsid w:val="00F16C0B"/>
    <w:rsid w:val="00F17A41"/>
    <w:rsid w:val="00F214CE"/>
    <w:rsid w:val="00F22369"/>
    <w:rsid w:val="00F22522"/>
    <w:rsid w:val="00F23570"/>
    <w:rsid w:val="00F24B2C"/>
    <w:rsid w:val="00F279AA"/>
    <w:rsid w:val="00F310D6"/>
    <w:rsid w:val="00F314D2"/>
    <w:rsid w:val="00F33C82"/>
    <w:rsid w:val="00F3442F"/>
    <w:rsid w:val="00F34B2B"/>
    <w:rsid w:val="00F35566"/>
    <w:rsid w:val="00F36991"/>
    <w:rsid w:val="00F41446"/>
    <w:rsid w:val="00F41BAB"/>
    <w:rsid w:val="00F427FC"/>
    <w:rsid w:val="00F43613"/>
    <w:rsid w:val="00F4438D"/>
    <w:rsid w:val="00F44F64"/>
    <w:rsid w:val="00F46101"/>
    <w:rsid w:val="00F515D8"/>
    <w:rsid w:val="00F52666"/>
    <w:rsid w:val="00F565AF"/>
    <w:rsid w:val="00F5705B"/>
    <w:rsid w:val="00F57622"/>
    <w:rsid w:val="00F579EB"/>
    <w:rsid w:val="00F622AA"/>
    <w:rsid w:val="00F665E1"/>
    <w:rsid w:val="00F71448"/>
    <w:rsid w:val="00F7283F"/>
    <w:rsid w:val="00F734F7"/>
    <w:rsid w:val="00F73632"/>
    <w:rsid w:val="00F74C53"/>
    <w:rsid w:val="00F7529E"/>
    <w:rsid w:val="00F75AC8"/>
    <w:rsid w:val="00F75FBE"/>
    <w:rsid w:val="00F77655"/>
    <w:rsid w:val="00F77809"/>
    <w:rsid w:val="00F77EA1"/>
    <w:rsid w:val="00F81DB0"/>
    <w:rsid w:val="00F849D9"/>
    <w:rsid w:val="00F85DC4"/>
    <w:rsid w:val="00F8672E"/>
    <w:rsid w:val="00F90DB0"/>
    <w:rsid w:val="00F92C4B"/>
    <w:rsid w:val="00F9683B"/>
    <w:rsid w:val="00FA324A"/>
    <w:rsid w:val="00FA60AC"/>
    <w:rsid w:val="00FA60F2"/>
    <w:rsid w:val="00FA6B38"/>
    <w:rsid w:val="00FA6C7E"/>
    <w:rsid w:val="00FB29E9"/>
    <w:rsid w:val="00FB5576"/>
    <w:rsid w:val="00FC02BF"/>
    <w:rsid w:val="00FC2A8B"/>
    <w:rsid w:val="00FD0195"/>
    <w:rsid w:val="00FD05AB"/>
    <w:rsid w:val="00FD2358"/>
    <w:rsid w:val="00FD278D"/>
    <w:rsid w:val="00FD3FD5"/>
    <w:rsid w:val="00FD5E1F"/>
    <w:rsid w:val="00FD6234"/>
    <w:rsid w:val="00FD75FA"/>
    <w:rsid w:val="00FE09D0"/>
    <w:rsid w:val="00FE4F88"/>
    <w:rsid w:val="00FE5400"/>
    <w:rsid w:val="00FE5CDA"/>
    <w:rsid w:val="00FF0546"/>
    <w:rsid w:val="00FF2EFB"/>
    <w:rsid w:val="00FF544B"/>
    <w:rsid w:val="00FF6327"/>
    <w:rsid w:val="00FF6479"/>
    <w:rsid w:val="01C44BCB"/>
    <w:rsid w:val="039634F4"/>
    <w:rsid w:val="03A84945"/>
    <w:rsid w:val="046A5931"/>
    <w:rsid w:val="05AF313F"/>
    <w:rsid w:val="09A019F3"/>
    <w:rsid w:val="09E074C7"/>
    <w:rsid w:val="0C7D35F7"/>
    <w:rsid w:val="0DD50E49"/>
    <w:rsid w:val="0E8C0A13"/>
    <w:rsid w:val="0EB34CC8"/>
    <w:rsid w:val="0FED4915"/>
    <w:rsid w:val="139218F6"/>
    <w:rsid w:val="15CF1541"/>
    <w:rsid w:val="15DB3FB9"/>
    <w:rsid w:val="182B4459"/>
    <w:rsid w:val="18FD3A8C"/>
    <w:rsid w:val="193D5489"/>
    <w:rsid w:val="19CB52D0"/>
    <w:rsid w:val="1A512F05"/>
    <w:rsid w:val="1B11783D"/>
    <w:rsid w:val="1B685427"/>
    <w:rsid w:val="1BF4461F"/>
    <w:rsid w:val="1C9509A0"/>
    <w:rsid w:val="1D2D7292"/>
    <w:rsid w:val="20395468"/>
    <w:rsid w:val="24516832"/>
    <w:rsid w:val="2473066C"/>
    <w:rsid w:val="25D80DCD"/>
    <w:rsid w:val="2673567D"/>
    <w:rsid w:val="267F79C9"/>
    <w:rsid w:val="27E355CF"/>
    <w:rsid w:val="284768F0"/>
    <w:rsid w:val="29A25AD9"/>
    <w:rsid w:val="29DE39AF"/>
    <w:rsid w:val="29EC3D1B"/>
    <w:rsid w:val="2B9738A9"/>
    <w:rsid w:val="2DA21803"/>
    <w:rsid w:val="2EC56BE1"/>
    <w:rsid w:val="2F2F00D6"/>
    <w:rsid w:val="2F492F6C"/>
    <w:rsid w:val="2FCC1059"/>
    <w:rsid w:val="30A57FBD"/>
    <w:rsid w:val="31CB3BEC"/>
    <w:rsid w:val="32056B7C"/>
    <w:rsid w:val="32B00A4A"/>
    <w:rsid w:val="342F4275"/>
    <w:rsid w:val="343472F9"/>
    <w:rsid w:val="374C347C"/>
    <w:rsid w:val="37B85F69"/>
    <w:rsid w:val="397602BF"/>
    <w:rsid w:val="39913004"/>
    <w:rsid w:val="3C320282"/>
    <w:rsid w:val="3EA74B2F"/>
    <w:rsid w:val="3EE04CA3"/>
    <w:rsid w:val="41241683"/>
    <w:rsid w:val="415A01F3"/>
    <w:rsid w:val="421B6EF2"/>
    <w:rsid w:val="425560B8"/>
    <w:rsid w:val="450A3D4B"/>
    <w:rsid w:val="47DF1842"/>
    <w:rsid w:val="48E72C75"/>
    <w:rsid w:val="495E3E5B"/>
    <w:rsid w:val="4A682FAC"/>
    <w:rsid w:val="4B43020D"/>
    <w:rsid w:val="4B79696F"/>
    <w:rsid w:val="4B994C55"/>
    <w:rsid w:val="4C7A5271"/>
    <w:rsid w:val="4D747C35"/>
    <w:rsid w:val="4D935230"/>
    <w:rsid w:val="4E533EB4"/>
    <w:rsid w:val="4F315390"/>
    <w:rsid w:val="507F496A"/>
    <w:rsid w:val="50A20B87"/>
    <w:rsid w:val="518E63CB"/>
    <w:rsid w:val="532E60B6"/>
    <w:rsid w:val="558A3363"/>
    <w:rsid w:val="56CF59E9"/>
    <w:rsid w:val="572B5C32"/>
    <w:rsid w:val="579172E4"/>
    <w:rsid w:val="58283527"/>
    <w:rsid w:val="58E00F32"/>
    <w:rsid w:val="59202545"/>
    <w:rsid w:val="5961378C"/>
    <w:rsid w:val="59D348D7"/>
    <w:rsid w:val="5A6E02B7"/>
    <w:rsid w:val="5A702860"/>
    <w:rsid w:val="5E9A1738"/>
    <w:rsid w:val="618F233D"/>
    <w:rsid w:val="61B03656"/>
    <w:rsid w:val="62433F02"/>
    <w:rsid w:val="65CA78FD"/>
    <w:rsid w:val="65D2118F"/>
    <w:rsid w:val="66AB3C50"/>
    <w:rsid w:val="674C1C2E"/>
    <w:rsid w:val="67720ECD"/>
    <w:rsid w:val="678B5F04"/>
    <w:rsid w:val="69220D96"/>
    <w:rsid w:val="69C84C09"/>
    <w:rsid w:val="6BE20D30"/>
    <w:rsid w:val="6C430F91"/>
    <w:rsid w:val="6CDE7E75"/>
    <w:rsid w:val="6D653023"/>
    <w:rsid w:val="6DB02A2A"/>
    <w:rsid w:val="6DF665FA"/>
    <w:rsid w:val="70055E4E"/>
    <w:rsid w:val="711A10ED"/>
    <w:rsid w:val="71B3373F"/>
    <w:rsid w:val="73B35439"/>
    <w:rsid w:val="74AC6D31"/>
    <w:rsid w:val="74D14F2F"/>
    <w:rsid w:val="7537599F"/>
    <w:rsid w:val="75607E39"/>
    <w:rsid w:val="75DE37FF"/>
    <w:rsid w:val="771D3781"/>
    <w:rsid w:val="78215823"/>
    <w:rsid w:val="7ADD30D7"/>
    <w:rsid w:val="7BB60098"/>
    <w:rsid w:val="7C35086A"/>
    <w:rsid w:val="7C536FB5"/>
    <w:rsid w:val="7CC56D30"/>
    <w:rsid w:val="7D621FE7"/>
    <w:rsid w:val="7D8515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</w:rPr>
  </w:style>
  <w:style w:type="paragraph" w:styleId="5">
    <w:name w:val="heading 4"/>
    <w:basedOn w:val="1"/>
    <w:next w:val="1"/>
    <w:link w:val="43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uiPriority w:val="39"/>
    <w:pPr>
      <w:ind w:left="900"/>
      <w:jc w:val="left"/>
    </w:pPr>
    <w:rPr>
      <w:rFonts w:cstheme="minorHAnsi"/>
      <w:sz w:val="20"/>
      <w:szCs w:val="20"/>
    </w:rPr>
  </w:style>
  <w:style w:type="paragraph" w:styleId="7">
    <w:name w:val="caption"/>
    <w:basedOn w:val="1"/>
    <w:next w:val="1"/>
    <w:unhideWhenUsed/>
    <w:qFormat/>
    <w:uiPriority w:val="35"/>
    <w:pPr>
      <w:spacing w:after="200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8">
    <w:name w:val="Document Map"/>
    <w:basedOn w:val="1"/>
    <w:link w:val="31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toc 5"/>
    <w:basedOn w:val="1"/>
    <w:next w:val="1"/>
    <w:unhideWhenUsed/>
    <w:qFormat/>
    <w:uiPriority w:val="39"/>
    <w:pPr>
      <w:ind w:left="540"/>
      <w:jc w:val="left"/>
    </w:pPr>
    <w:rPr>
      <w:rFonts w:cstheme="minorHAnsi"/>
      <w:sz w:val="20"/>
      <w:szCs w:val="20"/>
    </w:rPr>
  </w:style>
  <w:style w:type="paragraph" w:styleId="10">
    <w:name w:val="toc 3"/>
    <w:basedOn w:val="1"/>
    <w:next w:val="1"/>
    <w:unhideWhenUsed/>
    <w:qFormat/>
    <w:uiPriority w:val="39"/>
    <w:pPr>
      <w:tabs>
        <w:tab w:val="right" w:pos="6941"/>
      </w:tabs>
      <w:ind w:left="454"/>
      <w:jc w:val="left"/>
    </w:pPr>
    <w:rPr>
      <w:rFonts w:cstheme="minorHAnsi"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080"/>
      <w:jc w:val="left"/>
    </w:pPr>
    <w:rPr>
      <w:rFonts w:cstheme="minorHAnsi"/>
      <w:sz w:val="20"/>
      <w:szCs w:val="20"/>
    </w:rPr>
  </w:style>
  <w:style w:type="paragraph" w:styleId="12">
    <w:name w:val="Balloon Text"/>
    <w:basedOn w:val="1"/>
    <w:link w:val="28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footer"/>
    <w:basedOn w:val="1"/>
    <w:link w:val="27"/>
    <w:unhideWhenUsed/>
    <w:qFormat/>
    <w:uiPriority w:val="99"/>
    <w:pPr>
      <w:tabs>
        <w:tab w:val="center" w:pos="4513"/>
        <w:tab w:val="right" w:pos="9026"/>
      </w:tabs>
    </w:pPr>
  </w:style>
  <w:style w:type="paragraph" w:styleId="14">
    <w:name w:val="header"/>
    <w:basedOn w:val="1"/>
    <w:link w:val="26"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toc 1"/>
    <w:basedOn w:val="1"/>
    <w:next w:val="1"/>
    <w:unhideWhenUsed/>
    <w:qFormat/>
    <w:uiPriority w:val="39"/>
    <w:pPr>
      <w:tabs>
        <w:tab w:val="right" w:pos="6941"/>
      </w:tabs>
      <w:spacing w:before="60"/>
      <w:jc w:val="left"/>
    </w:pPr>
    <w:rPr>
      <w:rFonts w:asciiTheme="majorHAnsi" w:hAnsiTheme="majorHAnsi"/>
      <w:b/>
      <w:bCs/>
      <w:caps/>
      <w:sz w:val="24"/>
    </w:rPr>
  </w:style>
  <w:style w:type="paragraph" w:styleId="16">
    <w:name w:val="toc 4"/>
    <w:basedOn w:val="1"/>
    <w:next w:val="1"/>
    <w:unhideWhenUsed/>
    <w:qFormat/>
    <w:uiPriority w:val="39"/>
    <w:pPr>
      <w:ind w:left="360"/>
      <w:jc w:val="left"/>
    </w:pPr>
    <w:rPr>
      <w:rFonts w:cstheme="minorHAnsi"/>
      <w:sz w:val="20"/>
      <w:szCs w:val="20"/>
    </w:rPr>
  </w:style>
  <w:style w:type="paragraph" w:styleId="17">
    <w:name w:val="toc 6"/>
    <w:basedOn w:val="1"/>
    <w:next w:val="1"/>
    <w:unhideWhenUsed/>
    <w:qFormat/>
    <w:uiPriority w:val="39"/>
    <w:pPr>
      <w:ind w:left="720"/>
      <w:jc w:val="left"/>
    </w:pPr>
    <w:rPr>
      <w:rFonts w:cstheme="minorHAnsi"/>
      <w:sz w:val="20"/>
      <w:szCs w:val="20"/>
    </w:rPr>
  </w:style>
  <w:style w:type="paragraph" w:styleId="18">
    <w:name w:val="toc 2"/>
    <w:basedOn w:val="1"/>
    <w:next w:val="1"/>
    <w:qFormat/>
    <w:uiPriority w:val="39"/>
    <w:pPr>
      <w:tabs>
        <w:tab w:val="right" w:pos="6941"/>
      </w:tabs>
      <w:spacing w:before="120"/>
      <w:ind w:left="227"/>
      <w:jc w:val="left"/>
    </w:pPr>
    <w:rPr>
      <w:rFonts w:cstheme="minorHAnsi"/>
      <w:b/>
      <w:bC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260"/>
      <w:jc w:val="left"/>
    </w:pPr>
    <w:rPr>
      <w:rFonts w:cstheme="minorHAnsi"/>
      <w:sz w:val="20"/>
      <w:szCs w:val="20"/>
    </w:rPr>
  </w:style>
  <w:style w:type="paragraph" w:styleId="20">
    <w:name w:val="Title"/>
    <w:basedOn w:val="1"/>
    <w:next w:val="1"/>
    <w:link w:val="29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22">
    <w:name w:val="Table Grid"/>
    <w:basedOn w:val="2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3">
    <w:name w:val="Light List Accent 4"/>
    <w:basedOn w:val="21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25">
    <w:name w:val="Hyperlink"/>
    <w:basedOn w:val="24"/>
    <w:unhideWhenUsed/>
    <w:qFormat/>
    <w:uiPriority w:val="99"/>
    <w:rPr>
      <w:color w:val="0000FF"/>
      <w:u w:val="single"/>
    </w:rPr>
  </w:style>
  <w:style w:type="character" w:customStyle="1" w:styleId="26">
    <w:name w:val="页眉 字符"/>
    <w:basedOn w:val="24"/>
    <w:link w:val="14"/>
    <w:qFormat/>
    <w:uiPriority w:val="99"/>
  </w:style>
  <w:style w:type="character" w:customStyle="1" w:styleId="27">
    <w:name w:val="页脚 字符"/>
    <w:basedOn w:val="24"/>
    <w:link w:val="13"/>
    <w:qFormat/>
    <w:uiPriority w:val="99"/>
  </w:style>
  <w:style w:type="character" w:customStyle="1" w:styleId="28">
    <w:name w:val="批注框文本 字符"/>
    <w:basedOn w:val="2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9">
    <w:name w:val="标题 字符"/>
    <w:basedOn w:val="24"/>
    <w:link w:val="20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styleId="30">
    <w:name w:val="Placeholder Text"/>
    <w:basedOn w:val="24"/>
    <w:semiHidden/>
    <w:qFormat/>
    <w:uiPriority w:val="99"/>
    <w:rPr>
      <w:color w:val="808080"/>
    </w:rPr>
  </w:style>
  <w:style w:type="character" w:customStyle="1" w:styleId="31">
    <w:name w:val="文档结构图 字符"/>
    <w:basedOn w:val="24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2">
    <w:name w:val="标题 1 字符"/>
    <w:basedOn w:val="24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table" w:customStyle="1" w:styleId="33">
    <w:name w:val="清单表 3 - 着色 51"/>
    <w:basedOn w:val="21"/>
    <w:qFormat/>
    <w:uiPriority w:val="48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character" w:customStyle="1" w:styleId="34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table" w:customStyle="1" w:styleId="35">
    <w:name w:val="网格表 4 - 着色 51"/>
    <w:basedOn w:val="21"/>
    <w:qFormat/>
    <w:uiPriority w:val="49"/>
    <w:rPr>
      <w:rFonts w:eastAsia="宋体" w:cs="Times New Roman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36">
    <w:name w:val="List Paragraph"/>
    <w:basedOn w:val="1"/>
    <w:qFormat/>
    <w:uiPriority w:val="34"/>
    <w:pPr>
      <w:ind w:left="720"/>
      <w:contextualSpacing/>
    </w:pPr>
  </w:style>
  <w:style w:type="table" w:customStyle="1" w:styleId="37">
    <w:name w:val="网格表 5 深色 - 着色 51"/>
    <w:basedOn w:val="2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38">
    <w:name w:val="清单表 4 - 着色 51"/>
    <w:basedOn w:val="21"/>
    <w:qFormat/>
    <w:uiPriority w:val="49"/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39">
    <w:name w:val="标题 3 字符"/>
    <w:basedOn w:val="24"/>
    <w:link w:val="4"/>
    <w:qFormat/>
    <w:uiPriority w:val="9"/>
    <w:rPr>
      <w:rFonts w:asciiTheme="majorHAnsi" w:hAnsiTheme="majorHAnsi" w:eastAsiaTheme="majorEastAsia" w:cstheme="majorBidi"/>
      <w:color w:val="254061" w:themeColor="accent1" w:themeShade="80"/>
      <w:kern w:val="2"/>
      <w:sz w:val="24"/>
      <w:szCs w:val="24"/>
      <w:lang w:eastAsia="zh-CN"/>
    </w:rPr>
  </w:style>
  <w:style w:type="paragraph" w:styleId="40">
    <w:name w:val="No Spacing"/>
    <w:link w:val="44"/>
    <w:qFormat/>
    <w:uiPriority w:val="1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table" w:customStyle="1" w:styleId="41">
    <w:name w:val="网格表 4 - 着色 11"/>
    <w:basedOn w:val="21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2">
    <w:name w:val="清单表 4 - 着色 11"/>
    <w:basedOn w:val="21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43">
    <w:name w:val="标题 4 字符"/>
    <w:basedOn w:val="24"/>
    <w:link w:val="5"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  <w:kern w:val="2"/>
      <w:sz w:val="18"/>
      <w:szCs w:val="24"/>
      <w:lang w:eastAsia="zh-CN"/>
    </w:rPr>
  </w:style>
  <w:style w:type="character" w:customStyle="1" w:styleId="44">
    <w:name w:val="无间隔 字符"/>
    <w:basedOn w:val="24"/>
    <w:link w:val="40"/>
    <w:uiPriority w:val="1"/>
    <w:rPr>
      <w:rFonts w:eastAsia="Arial" w:cs="Times New Roman"/>
      <w:kern w:val="2"/>
      <w:sz w:val="18"/>
      <w:szCs w:val="24"/>
      <w:lang w:eastAsia="zh-CN"/>
    </w:rPr>
  </w:style>
  <w:style w:type="character" w:customStyle="1" w:styleId="45">
    <w:name w:val="skip"/>
    <w:basedOn w:val="24"/>
    <w:qFormat/>
    <w:uiPriority w:val="0"/>
  </w:style>
  <w:style w:type="character" w:customStyle="1" w:styleId="46">
    <w:name w:val="apple-converted-space"/>
    <w:basedOn w:val="24"/>
    <w:qFormat/>
    <w:uiPriority w:val="0"/>
  </w:style>
  <w:style w:type="table" w:customStyle="1" w:styleId="47">
    <w:name w:val="网格表 4 - 着色 12"/>
    <w:basedOn w:val="21"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customStyle="1" w:styleId="48">
    <w:name w:val="TOC 标题1"/>
    <w:basedOn w:val="2"/>
    <w:next w:val="1"/>
    <w:semiHidden/>
    <w:unhideWhenUsed/>
    <w:qFormat/>
    <w:uiPriority w:val="39"/>
    <w:pPr>
      <w:widowControl/>
      <w:spacing w:line="276" w:lineRule="auto"/>
      <w:jc w:val="left"/>
      <w:outlineLvl w:val="9"/>
    </w:pPr>
    <w:rPr>
      <w:kern w:val="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oleObject" Target="embeddings/oleObject3.bin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oleObject" Target="embeddings/oleObject2.bin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1.bin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FAAA78-55AE-47D6-8283-DEFB314489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SY Electronics</Company>
  <Pages>17</Pages>
  <Words>2267</Words>
  <Characters>12926</Characters>
  <Lines>107</Lines>
  <Paragraphs>30</Paragraphs>
  <TotalTime>0</TotalTime>
  <ScaleCrop>false</ScaleCrop>
  <LinksUpToDate>false</LinksUpToDate>
  <CharactersWithSpaces>15163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2023-05-09T06:46:00Z</dcterms:created>
  <dc:creator>Steven Whittaker</dc:creator>
  <cp:lastModifiedBy>李华&amp;深圳里奇</cp:lastModifiedBy>
  <cp:lastPrinted>2019-08-28T14:25:00Z</cp:lastPrinted>
  <dcterms:modified xsi:type="dcterms:W3CDTF">2023-06-02T02:14:26Z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5A4122918F2F40D9A3E070844FB12765</vt:lpwstr>
  </property>
</Properties>
</file>