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ascii="微软雅黑" w:hAnsi="微软雅黑" w:eastAsia="微软雅黑" w:cs="微软雅黑"/>
          <w:b/>
          <w:sz w:val="36"/>
          <w:szCs w:val="36"/>
        </w:rPr>
      </w:pPr>
    </w:p>
    <w:p>
      <w:pPr>
        <w:snapToGrid w:val="0"/>
        <w:jc w:val="center"/>
        <w:rPr>
          <w:rFonts w:hint="eastAsia" w:ascii="等线" w:hAnsi="等线" w:eastAsia="等线" w:cs="等线"/>
          <w:b/>
          <w:sz w:val="36"/>
          <w:szCs w:val="36"/>
          <w:lang w:val="en-US" w:eastAsia="zh-CN"/>
        </w:rPr>
      </w:pPr>
      <w:r>
        <w:rPr>
          <w:rFonts w:hint="eastAsia" w:ascii="等线" w:hAnsi="等线" w:eastAsia="等线" w:cs="等线"/>
          <w:b/>
          <w:sz w:val="36"/>
          <w:szCs w:val="36"/>
          <w:lang w:val="en-US" w:eastAsia="zh-CN"/>
        </w:rPr>
        <w:t>Video Processor User Manual</w:t>
      </w:r>
    </w:p>
    <w:p>
      <w:pPr>
        <w:snapToGrid w:val="0"/>
        <w:jc w:val="center"/>
        <w:rPr>
          <w:rFonts w:hint="eastAsia" w:ascii="等线" w:hAnsi="等线" w:eastAsia="等线" w:cs="等线"/>
          <w:b/>
          <w:sz w:val="36"/>
          <w:szCs w:val="36"/>
          <w:lang w:val="en-US" w:eastAsia="zh-CN"/>
        </w:rPr>
      </w:pPr>
    </w:p>
    <w:p>
      <w:pPr>
        <w:snapToGrid w:val="0"/>
        <w:jc w:val="center"/>
        <w:rPr>
          <w:rFonts w:hint="default" w:ascii="等线" w:hAnsi="等线" w:eastAsia="等线" w:cs="等线"/>
          <w:b/>
          <w:sz w:val="28"/>
          <w:szCs w:val="28"/>
          <w:lang w:val="en-US" w:eastAsia="zh-CN"/>
        </w:rPr>
      </w:pPr>
      <w:r>
        <w:rPr>
          <w:rFonts w:hint="eastAsia" w:ascii="等线" w:hAnsi="等线" w:eastAsia="等线" w:cs="等线"/>
          <w:b/>
          <w:sz w:val="28"/>
          <w:szCs w:val="28"/>
          <w:lang w:val="en-US" w:eastAsia="zh-CN"/>
        </w:rPr>
        <w:t>Seamless Matrix Switcher</w:t>
      </w:r>
    </w:p>
    <w:p>
      <w:pPr>
        <w:snapToGrid w:val="0"/>
        <w:jc w:val="center"/>
        <w:rPr>
          <w:rFonts w:hint="default" w:ascii="等线" w:hAnsi="等线" w:eastAsia="等线" w:cs="等线"/>
          <w:b/>
          <w:sz w:val="28"/>
          <w:szCs w:val="28"/>
          <w:lang w:val="en-US" w:eastAsia="zh-CN"/>
        </w:rPr>
      </w:pPr>
      <w:r>
        <w:rPr>
          <w:rFonts w:hint="eastAsia" w:ascii="等线" w:hAnsi="等线" w:eastAsia="等线" w:cs="等线"/>
          <w:b/>
          <w:sz w:val="28"/>
          <w:szCs w:val="28"/>
          <w:lang w:val="en-US" w:eastAsia="zh-CN"/>
        </w:rPr>
        <w:t>4 Window Multiviewer</w:t>
      </w:r>
    </w:p>
    <w:p>
      <w:pPr>
        <w:snapToGrid w:val="0"/>
        <w:jc w:val="center"/>
        <w:rPr>
          <w:rFonts w:hint="default" w:ascii="等线" w:hAnsi="等线" w:eastAsia="等线" w:cs="等线"/>
          <w:b/>
          <w:sz w:val="28"/>
          <w:szCs w:val="28"/>
          <w:lang w:val="en-US" w:eastAsia="zh-CN"/>
        </w:rPr>
      </w:pPr>
      <w:r>
        <w:rPr>
          <w:rFonts w:hint="eastAsia" w:ascii="等线" w:hAnsi="等线" w:eastAsia="等线" w:cs="等线"/>
          <w:b/>
          <w:sz w:val="28"/>
          <w:szCs w:val="28"/>
          <w:lang w:val="en-US" w:eastAsia="zh-CN"/>
        </w:rPr>
        <w:t>LCD and LED Video Wall Controller</w:t>
      </w: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lang w:val="en-US" w:eastAsia="zh-CN"/>
        </w:rPr>
      </w:pPr>
    </w:p>
    <w:p>
      <w:pPr>
        <w:snapToGrid w:val="0"/>
        <w:jc w:val="center"/>
        <w:rPr>
          <w:rFonts w:hint="eastAsia" w:ascii="等线" w:hAnsi="等线" w:eastAsia="等线" w:cs="等线"/>
          <w:b/>
          <w:sz w:val="36"/>
          <w:szCs w:val="36"/>
        </w:rPr>
      </w:pPr>
    </w:p>
    <w:p>
      <w:pPr>
        <w:snapToGrid w:val="0"/>
        <w:jc w:val="center"/>
      </w:pPr>
      <w:r>
        <w:drawing>
          <wp:inline distT="0" distB="0" distL="114300" distR="114300">
            <wp:extent cx="6837680" cy="1698625"/>
            <wp:effectExtent l="0" t="0" r="508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837680" cy="1698625"/>
                    </a:xfrm>
                    <a:prstGeom prst="rect">
                      <a:avLst/>
                    </a:prstGeom>
                    <a:noFill/>
                    <a:ln>
                      <a:noFill/>
                    </a:ln>
                  </pic:spPr>
                </pic:pic>
              </a:graphicData>
            </a:graphic>
          </wp:inline>
        </w:drawing>
      </w:r>
    </w:p>
    <w:p>
      <w:pPr>
        <w:snapToGrid w:val="0"/>
        <w:jc w:val="center"/>
      </w:pPr>
    </w:p>
    <w:p>
      <w:pPr>
        <w:snapToGrid w:val="0"/>
        <w:jc w:val="center"/>
      </w:pPr>
    </w:p>
    <w:p>
      <w:pPr>
        <w:snapToGrid w:val="0"/>
        <w:jc w:val="center"/>
      </w:pPr>
    </w:p>
    <w:p>
      <w:pPr>
        <w:snapToGrid w:val="0"/>
        <w:jc w:val="center"/>
      </w:pPr>
    </w:p>
    <w:p>
      <w:pPr>
        <w:snapToGrid w:val="0"/>
        <w:jc w:val="center"/>
      </w:pPr>
    </w:p>
    <w:p>
      <w:pPr>
        <w:snapToGrid w:val="0"/>
        <w:jc w:val="center"/>
      </w:pPr>
    </w:p>
    <w:p>
      <w:pPr>
        <w:snapToGrid w:val="0"/>
        <w:jc w:val="center"/>
      </w:pPr>
    </w:p>
    <w:p>
      <w:pPr>
        <w:snapToGrid w:val="0"/>
        <w:jc w:val="center"/>
      </w:pPr>
    </w:p>
    <w:p>
      <w:pPr>
        <w:autoSpaceDE w:val="0"/>
        <w:autoSpaceDN w:val="0"/>
        <w:jc w:val="left"/>
        <w:rPr>
          <w:rFonts w:ascii="等线" w:hAnsi="等线" w:eastAsia="等线" w:cs="等线"/>
          <w:sz w:val="28"/>
          <w:szCs w:val="28"/>
        </w:rPr>
      </w:pPr>
      <w:r>
        <w:rPr>
          <w:rFonts w:hint="eastAsia" w:ascii="等线" w:hAnsi="等线" w:eastAsia="等线" w:cs="等线"/>
          <w:b/>
          <w:sz w:val="28"/>
          <w:szCs w:val="28"/>
          <w:lang w:val="en-US"/>
        </w:rPr>
        <w:drawing>
          <wp:inline distT="0" distB="0" distL="0" distR="0">
            <wp:extent cx="347980" cy="300355"/>
            <wp:effectExtent l="0" t="0" r="2540" b="4445"/>
            <wp:docPr id="6"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warning"/>
                    <pic:cNvPicPr>
                      <a:picLocks noChangeAspect="1" noChangeArrowheads="1"/>
                    </pic:cNvPicPr>
                  </pic:nvPicPr>
                  <pic:blipFill>
                    <a:blip r:embed="rId7"/>
                    <a:srcRect/>
                    <a:stretch>
                      <a:fillRect/>
                    </a:stretch>
                  </pic:blipFill>
                  <pic:spPr>
                    <a:xfrm>
                      <a:off x="0" y="0"/>
                      <a:ext cx="347980" cy="300355"/>
                    </a:xfrm>
                    <a:prstGeom prst="rect">
                      <a:avLst/>
                    </a:prstGeom>
                    <a:noFill/>
                    <a:ln w="9525">
                      <a:noFill/>
                      <a:miter lim="800000"/>
                      <a:headEnd/>
                      <a:tailEnd/>
                    </a:ln>
                  </pic:spPr>
                </pic:pic>
              </a:graphicData>
            </a:graphic>
          </wp:inline>
        </w:drawing>
      </w:r>
      <w:r>
        <w:rPr>
          <w:rFonts w:hint="eastAsia" w:ascii="等线" w:hAnsi="等线" w:eastAsia="等线" w:cs="等线"/>
          <w:b/>
          <w:sz w:val="28"/>
          <w:szCs w:val="28"/>
        </w:rPr>
        <w:t>Warning</w:t>
      </w:r>
    </w:p>
    <w:p>
      <w:pPr>
        <w:autoSpaceDE w:val="0"/>
        <w:autoSpaceDN w:val="0"/>
        <w:ind w:firstLine="420"/>
        <w:rPr>
          <w:rFonts w:ascii="等线" w:hAnsi="等线" w:eastAsia="等线" w:cs="等线"/>
          <w:sz w:val="28"/>
          <w:szCs w:val="28"/>
        </w:rPr>
      </w:pPr>
    </w:p>
    <w:p>
      <w:pPr>
        <w:numPr>
          <w:ilvl w:val="0"/>
          <w:numId w:val="2"/>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Do not expose this device to Rain, Moisture, and Dripping</w:t>
      </w:r>
    </w:p>
    <w:p>
      <w:pPr>
        <w:numPr>
          <w:ilvl w:val="0"/>
          <w:numId w:val="2"/>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Only use accessories specified by the manufacture</w:t>
      </w:r>
    </w:p>
    <w:p>
      <w:pPr>
        <w:numPr>
          <w:ilvl w:val="0"/>
          <w:numId w:val="2"/>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Unplug this device during Lightning Storms</w:t>
      </w:r>
    </w:p>
    <w:p>
      <w:pPr>
        <w:numPr>
          <w:ilvl w:val="0"/>
          <w:numId w:val="2"/>
        </w:numPr>
        <w:autoSpaceDE w:val="0"/>
        <w:autoSpaceDN w:val="0"/>
        <w:adjustRightInd w:val="0"/>
        <w:ind w:left="0" w:firstLine="480"/>
        <w:jc w:val="left"/>
        <w:rPr>
          <w:rFonts w:hint="eastAsia" w:ascii="等线" w:hAnsi="等线" w:eastAsia="等线" w:cs="等线"/>
          <w:b/>
          <w:sz w:val="36"/>
          <w:szCs w:val="36"/>
        </w:rPr>
      </w:pPr>
      <w:r>
        <w:rPr>
          <w:rFonts w:hint="eastAsia" w:ascii="等线" w:hAnsi="等线" w:eastAsia="等线" w:cs="等线"/>
          <w:kern w:val="0"/>
          <w:sz w:val="28"/>
          <w:szCs w:val="28"/>
        </w:rPr>
        <w:t>The manual is for reference only, maybe updated without</w:t>
      </w:r>
      <w:r>
        <w:rPr>
          <w:rFonts w:hint="eastAsia" w:ascii="等线" w:hAnsi="等线" w:eastAsia="等线" w:cs="等线"/>
          <w:kern w:val="0"/>
          <w:sz w:val="28"/>
          <w:szCs w:val="28"/>
          <w:lang w:val="en-US"/>
        </w:rPr>
        <w:t xml:space="preserve"> </w:t>
      </w:r>
      <w:r>
        <w:rPr>
          <w:rFonts w:hint="eastAsia" w:ascii="等线" w:hAnsi="等线" w:eastAsia="等线" w:cs="等线"/>
          <w:kern w:val="0"/>
          <w:sz w:val="28"/>
          <w:szCs w:val="28"/>
        </w:rPr>
        <w:t>further notice</w:t>
      </w:r>
    </w:p>
    <w:p>
      <w:pPr>
        <w:snapToGrid w:val="0"/>
        <w:jc w:val="center"/>
      </w:pPr>
    </w:p>
    <w:p>
      <w:pPr>
        <w:snapToGrid w:val="0"/>
        <w:jc w:val="center"/>
        <w:rPr>
          <w:rFonts w:hint="eastAsia"/>
          <w:lang w:eastAsia="zh-CN"/>
        </w:rPr>
      </w:pPr>
    </w:p>
    <w:p>
      <w:pPr>
        <w:snapToGrid w:val="0"/>
        <w:jc w:val="center"/>
        <w:rPr>
          <w:rFonts w:hint="eastAsia" w:ascii="等线" w:hAnsi="等线" w:eastAsia="等线" w:cs="等线"/>
          <w:b/>
          <w:sz w:val="36"/>
          <w:szCs w:val="36"/>
        </w:rPr>
      </w:pPr>
    </w:p>
    <w:p>
      <w:pPr>
        <w:snapToGrid w:val="0"/>
        <w:jc w:val="center"/>
        <w:rPr>
          <w:rFonts w:hint="eastAsia" w:ascii="等线" w:hAnsi="等线" w:eastAsia="等线" w:cs="等线"/>
          <w:b/>
          <w:sz w:val="44"/>
          <w:szCs w:val="44"/>
          <w:lang w:val="en-US" w:eastAsia="zh-CN"/>
        </w:rPr>
      </w:pPr>
      <w:r>
        <w:rPr>
          <w:rFonts w:hint="eastAsia" w:ascii="等线" w:hAnsi="等线" w:eastAsia="等线" w:cs="等线"/>
          <w:b/>
          <w:sz w:val="44"/>
          <w:szCs w:val="44"/>
        </w:rPr>
        <w:br w:type="page"/>
      </w:r>
      <w:r>
        <w:rPr>
          <w:rFonts w:hint="eastAsia" w:ascii="等线" w:hAnsi="等线" w:eastAsia="等线" w:cs="等线"/>
          <w:b/>
          <w:sz w:val="28"/>
          <w:szCs w:val="28"/>
          <w:lang w:val="en-US" w:eastAsia="zh-CN"/>
        </w:rPr>
        <w:t>Content</w:t>
      </w:r>
    </w:p>
    <w:p>
      <w:pPr>
        <w:pStyle w:val="11"/>
        <w:tabs>
          <w:tab w:val="right" w:leader="dot" w:pos="10772"/>
        </w:tabs>
      </w:pPr>
      <w:r>
        <w:rPr>
          <w:rFonts w:hint="eastAsia" w:ascii="等线" w:hAnsi="等线" w:eastAsia="等线" w:cs="等线"/>
          <w:b w:val="0"/>
          <w:bCs/>
          <w:sz w:val="18"/>
          <w:szCs w:val="18"/>
        </w:rPr>
        <w:fldChar w:fldCharType="begin"/>
      </w:r>
      <w:r>
        <w:rPr>
          <w:rFonts w:hint="eastAsia" w:ascii="等线" w:hAnsi="等线" w:eastAsia="等线" w:cs="等线"/>
          <w:b w:val="0"/>
          <w:bCs/>
          <w:sz w:val="18"/>
          <w:szCs w:val="18"/>
        </w:rPr>
        <w:instrText xml:space="preserve"> TOC \o "1-3" \h \z \u </w:instrText>
      </w:r>
      <w:r>
        <w:rPr>
          <w:rFonts w:hint="eastAsia" w:ascii="等线" w:hAnsi="等线" w:eastAsia="等线" w:cs="等线"/>
          <w:b w:val="0"/>
          <w:bCs/>
          <w:sz w:val="18"/>
          <w:szCs w:val="18"/>
        </w:rPr>
        <w:fldChar w:fldCharType="separate"/>
      </w: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_Toc14624 </w:instrText>
      </w:r>
      <w:r>
        <w:rPr>
          <w:rFonts w:hint="eastAsia" w:ascii="等线" w:hAnsi="等线" w:eastAsia="等线" w:cs="等线"/>
          <w:bCs/>
          <w:szCs w:val="18"/>
        </w:rPr>
        <w:fldChar w:fldCharType="separate"/>
      </w:r>
      <w:r>
        <w:rPr>
          <w:rFonts w:hint="eastAsia" w:ascii="等线" w:hAnsi="等线" w:eastAsia="等线" w:cs="等线"/>
          <w:szCs w:val="24"/>
        </w:rPr>
        <w:t xml:space="preserve">1. </w:t>
      </w:r>
      <w:r>
        <w:rPr>
          <w:rFonts w:hint="eastAsia" w:ascii="等线" w:hAnsi="等线" w:eastAsia="等线" w:cs="等线"/>
          <w:szCs w:val="24"/>
          <w:lang w:val="en-US" w:eastAsia="zh-CN"/>
        </w:rPr>
        <w:t>System description</w:t>
      </w:r>
      <w:r>
        <w:tab/>
      </w:r>
      <w:r>
        <w:fldChar w:fldCharType="begin"/>
      </w:r>
      <w:r>
        <w:instrText xml:space="preserve"> PAGEREF _Toc14624 \h </w:instrText>
      </w:r>
      <w:r>
        <w:fldChar w:fldCharType="separate"/>
      </w:r>
      <w:r>
        <w:t>2</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_Toc10144 </w:instrText>
      </w:r>
      <w:r>
        <w:rPr>
          <w:rFonts w:hint="eastAsia" w:ascii="等线" w:hAnsi="等线" w:eastAsia="等线" w:cs="等线"/>
          <w:bCs/>
          <w:szCs w:val="18"/>
        </w:rPr>
        <w:fldChar w:fldCharType="separate"/>
      </w:r>
      <w:r>
        <w:rPr>
          <w:rFonts w:hint="eastAsia" w:ascii="等线" w:hAnsi="等线" w:eastAsia="等线" w:cs="等线"/>
          <w:szCs w:val="21"/>
        </w:rPr>
        <w:t xml:space="preserve">1.1. </w:t>
      </w:r>
      <w:r>
        <w:rPr>
          <w:rFonts w:hint="eastAsia" w:ascii="等线" w:hAnsi="等线" w:eastAsia="等线" w:cs="等线"/>
          <w:szCs w:val="21"/>
          <w:lang w:val="en-US" w:eastAsia="zh-CN"/>
        </w:rPr>
        <w:t>Introduction</w:t>
      </w:r>
      <w:r>
        <w:tab/>
      </w:r>
      <w:r>
        <w:fldChar w:fldCharType="begin"/>
      </w:r>
      <w:r>
        <w:instrText xml:space="preserve"> PAGEREF _Toc10144 \h </w:instrText>
      </w:r>
      <w:r>
        <w:fldChar w:fldCharType="separate"/>
      </w:r>
      <w:r>
        <w:t>2</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_Toc31368 </w:instrText>
      </w:r>
      <w:r>
        <w:rPr>
          <w:rFonts w:hint="eastAsia" w:ascii="等线" w:hAnsi="等线" w:eastAsia="等线" w:cs="等线"/>
          <w:bCs/>
          <w:szCs w:val="18"/>
        </w:rPr>
        <w:fldChar w:fldCharType="separate"/>
      </w:r>
      <w:r>
        <w:rPr>
          <w:rFonts w:hint="eastAsia" w:ascii="等线" w:hAnsi="等线" w:eastAsia="等线" w:cs="等线"/>
          <w:szCs w:val="21"/>
        </w:rPr>
        <w:t xml:space="preserve">1.2. </w:t>
      </w:r>
      <w:r>
        <w:rPr>
          <w:rFonts w:hint="eastAsia" w:ascii="等线" w:hAnsi="等线" w:eastAsia="等线" w:cs="等线"/>
          <w:szCs w:val="21"/>
          <w:lang w:val="en-US" w:eastAsia="zh-CN"/>
        </w:rPr>
        <w:t>Features</w:t>
      </w:r>
      <w:r>
        <w:tab/>
      </w:r>
      <w:r>
        <w:fldChar w:fldCharType="begin"/>
      </w:r>
      <w:r>
        <w:instrText xml:space="preserve"> PAGEREF _Toc31368 \h </w:instrText>
      </w:r>
      <w:r>
        <w:fldChar w:fldCharType="separate"/>
      </w:r>
      <w:r>
        <w:t>2</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_Toc25417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2. Panel Layout</w:t>
      </w:r>
      <w:r>
        <w:tab/>
      </w:r>
      <w:r>
        <w:fldChar w:fldCharType="begin"/>
      </w:r>
      <w:r>
        <w:instrText xml:space="preserve"> PAGEREF _Toc25417 \h </w:instrText>
      </w:r>
      <w:r>
        <w:fldChar w:fldCharType="separate"/>
      </w:r>
      <w:r>
        <w:t>2</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_Toc3721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2.1  Front view</w:t>
      </w:r>
      <w:r>
        <w:tab/>
      </w:r>
      <w:r>
        <w:fldChar w:fldCharType="begin"/>
      </w:r>
      <w:r>
        <w:instrText xml:space="preserve"> PAGEREF _Toc3721 \h </w:instrText>
      </w:r>
      <w:r>
        <w:fldChar w:fldCharType="separate"/>
      </w:r>
      <w:r>
        <w:t>2</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_Toc32369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2.2  Rear view</w:t>
      </w:r>
      <w:r>
        <w:tab/>
      </w:r>
      <w:r>
        <w:fldChar w:fldCharType="begin"/>
      </w:r>
      <w:r>
        <w:instrText xml:space="preserve"> PAGEREF _Toc32369 \h </w:instrText>
      </w:r>
      <w:r>
        <w:fldChar w:fldCharType="separate"/>
      </w:r>
      <w:r>
        <w:t>3</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_Toc13105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3. Typical application cases</w:t>
      </w:r>
      <w:r>
        <w:tab/>
      </w:r>
      <w:r>
        <w:fldChar w:fldCharType="begin"/>
      </w:r>
      <w:r>
        <w:instrText xml:space="preserve"> PAGEREF _Toc13105 \h </w:instrText>
      </w:r>
      <w:r>
        <w:fldChar w:fldCharType="separate"/>
      </w:r>
      <w:r>
        <w:t>3</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_Toc15159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4. Limitation</w:t>
      </w:r>
      <w:r>
        <w:tab/>
      </w:r>
      <w:r>
        <w:fldChar w:fldCharType="begin"/>
      </w:r>
      <w:r>
        <w:instrText xml:space="preserve"> PAGEREF _Toc15159 \h </w:instrText>
      </w:r>
      <w:r>
        <w:fldChar w:fldCharType="separate"/>
      </w:r>
      <w:r>
        <w:t>4</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_Toc21831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5. Output resolution list</w:t>
      </w:r>
      <w:r>
        <w:tab/>
      </w:r>
      <w:r>
        <w:fldChar w:fldCharType="begin"/>
      </w:r>
      <w:r>
        <w:instrText xml:space="preserve"> PAGEREF _Toc21831 \h </w:instrText>
      </w:r>
      <w:r>
        <w:fldChar w:fldCharType="separate"/>
      </w:r>
      <w:r>
        <w:t>4</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_Toc16863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6. PC Tool user guide</w:t>
      </w:r>
      <w:r>
        <w:tab/>
      </w:r>
      <w:r>
        <w:fldChar w:fldCharType="begin"/>
      </w:r>
      <w:r>
        <w:instrText xml:space="preserve"> PAGEREF _Toc16863 \h </w:instrText>
      </w:r>
      <w:r>
        <w:fldChar w:fldCharType="separate"/>
      </w:r>
      <w:r>
        <w:t>5</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_Toc6189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6.1  Connect tab</w:t>
      </w:r>
      <w:r>
        <w:tab/>
      </w:r>
      <w:r>
        <w:fldChar w:fldCharType="begin"/>
      </w:r>
      <w:r>
        <w:instrText xml:space="preserve"> PAGEREF _Toc6189 \h </w:instrText>
      </w:r>
      <w:r>
        <w:fldChar w:fldCharType="separate"/>
      </w:r>
      <w:r>
        <w:t>5</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_Toc7087 </w:instrText>
      </w:r>
      <w:r>
        <w:rPr>
          <w:rFonts w:hint="eastAsia" w:ascii="等线" w:hAnsi="等线" w:eastAsia="等线" w:cs="等线"/>
          <w:bCs/>
          <w:szCs w:val="18"/>
        </w:rPr>
        <w:fldChar w:fldCharType="separate"/>
      </w:r>
      <w:r>
        <w:rPr>
          <w:rFonts w:hint="eastAsia" w:ascii="等线" w:hAnsi="等线" w:eastAsia="等线" w:cs="等线"/>
          <w:szCs w:val="18"/>
          <w:lang w:val="en-US" w:eastAsia="zh-CN"/>
        </w:rPr>
        <w:t>6.2</w:t>
      </w:r>
      <w:r>
        <w:rPr>
          <w:rFonts w:hint="eastAsia" w:ascii="等线" w:hAnsi="等线" w:eastAsia="等线" w:cs="等线"/>
          <w:szCs w:val="21"/>
          <w:lang w:val="en-US" w:eastAsia="zh-CN"/>
        </w:rPr>
        <w:t xml:space="preserve">  </w:t>
      </w:r>
      <w:r>
        <w:rPr>
          <w:rFonts w:hint="eastAsia" w:ascii="等线" w:hAnsi="等线" w:eastAsia="等线" w:cs="等线"/>
          <w:szCs w:val="18"/>
          <w:lang w:val="en-US" w:eastAsia="zh-CN"/>
        </w:rPr>
        <w:t>Matrix switch tab</w:t>
      </w:r>
      <w:r>
        <w:tab/>
      </w:r>
      <w:r>
        <w:fldChar w:fldCharType="begin"/>
      </w:r>
      <w:r>
        <w:instrText xml:space="preserve"> PAGEREF _Toc7087 \h </w:instrText>
      </w:r>
      <w:r>
        <w:fldChar w:fldCharType="separate"/>
      </w:r>
      <w:r>
        <w:t>6</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_Toc11736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6.3  Signal config tab</w:t>
      </w:r>
      <w:r>
        <w:tab/>
      </w:r>
      <w:r>
        <w:fldChar w:fldCharType="begin"/>
      </w:r>
      <w:r>
        <w:instrText xml:space="preserve"> PAGEREF _Toc11736 \h </w:instrText>
      </w:r>
      <w:r>
        <w:fldChar w:fldCharType="separate"/>
      </w:r>
      <w:r>
        <w:t>7</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_Toc20867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6.4  TV wall tab</w:t>
      </w:r>
      <w:r>
        <w:tab/>
      </w:r>
      <w:r>
        <w:fldChar w:fldCharType="begin"/>
      </w:r>
      <w:r>
        <w:instrText xml:space="preserve"> PAGEREF _Toc20867 \h </w:instrText>
      </w:r>
      <w:r>
        <w:fldChar w:fldCharType="separate"/>
      </w:r>
      <w:r>
        <w:t>7</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_Toc1922 </w:instrText>
      </w:r>
      <w:r>
        <w:rPr>
          <w:rFonts w:hint="eastAsia" w:ascii="等线" w:hAnsi="等线" w:eastAsia="等线" w:cs="等线"/>
          <w:bCs/>
          <w:szCs w:val="18"/>
        </w:rPr>
        <w:fldChar w:fldCharType="separate"/>
      </w:r>
      <w:r>
        <w:rPr>
          <w:rFonts w:hint="eastAsia" w:ascii="等线" w:hAnsi="等线" w:eastAsia="等线" w:cs="等线"/>
          <w:szCs w:val="18"/>
          <w:lang w:val="en-US" w:eastAsia="zh-CN"/>
        </w:rPr>
        <w:t>6.5  Multiview tab</w:t>
      </w:r>
      <w:r>
        <w:tab/>
      </w:r>
      <w:r>
        <w:fldChar w:fldCharType="begin"/>
      </w:r>
      <w:r>
        <w:instrText xml:space="preserve"> PAGEREF _Toc1922 \h </w:instrText>
      </w:r>
      <w:r>
        <w:fldChar w:fldCharType="separate"/>
      </w:r>
      <w:r>
        <w:t>8</w:t>
      </w:r>
      <w:r>
        <w:fldChar w:fldCharType="end"/>
      </w:r>
      <w:r>
        <w:rPr>
          <w:rFonts w:hint="eastAsia" w:ascii="等线" w:hAnsi="等线" w:eastAsia="等线" w:cs="等线"/>
          <w:bCs/>
          <w:szCs w:val="18"/>
        </w:rPr>
        <w:fldChar w:fldCharType="end"/>
      </w:r>
    </w:p>
    <w:p>
      <w:pPr>
        <w:pStyle w:val="12"/>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_Toc13362 </w:instrText>
      </w:r>
      <w:r>
        <w:rPr>
          <w:rFonts w:hint="eastAsia" w:ascii="等线" w:hAnsi="等线" w:eastAsia="等线" w:cs="等线"/>
          <w:bCs/>
          <w:szCs w:val="18"/>
        </w:rPr>
        <w:fldChar w:fldCharType="separate"/>
      </w:r>
      <w:r>
        <w:rPr>
          <w:rFonts w:hint="eastAsia" w:ascii="等线" w:hAnsi="等线" w:eastAsia="等线" w:cs="等线"/>
          <w:szCs w:val="21"/>
          <w:lang w:val="en-US" w:eastAsia="zh-CN"/>
        </w:rPr>
        <w:t>6.6  System tab</w:t>
      </w:r>
      <w:r>
        <w:tab/>
      </w:r>
      <w:r>
        <w:fldChar w:fldCharType="begin"/>
      </w:r>
      <w:r>
        <w:instrText xml:space="preserve"> PAGEREF _Toc13362 \h </w:instrText>
      </w:r>
      <w:r>
        <w:fldChar w:fldCharType="separate"/>
      </w:r>
      <w:r>
        <w:t>8</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_Toc27913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7. How to achieve point to point display with LED panel</w:t>
      </w:r>
      <w:r>
        <w:tab/>
      </w:r>
      <w:r>
        <w:fldChar w:fldCharType="begin"/>
      </w:r>
      <w:r>
        <w:instrText xml:space="preserve"> PAGEREF _Toc27913 \h </w:instrText>
      </w:r>
      <w:r>
        <w:fldChar w:fldCharType="separate"/>
      </w:r>
      <w:r>
        <w:t>8</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_Toc17665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8. Specification</w:t>
      </w:r>
      <w:r>
        <w:tab/>
      </w:r>
      <w:r>
        <w:fldChar w:fldCharType="begin"/>
      </w:r>
      <w:r>
        <w:instrText xml:space="preserve"> PAGEREF _Toc17665 \h </w:instrText>
      </w:r>
      <w:r>
        <w:fldChar w:fldCharType="separate"/>
      </w:r>
      <w:r>
        <w:t>9</w:t>
      </w:r>
      <w:r>
        <w:fldChar w:fldCharType="end"/>
      </w:r>
      <w:r>
        <w:rPr>
          <w:rFonts w:hint="eastAsia" w:ascii="等线" w:hAnsi="等线" w:eastAsia="等线" w:cs="等线"/>
          <w:bCs/>
          <w:szCs w:val="18"/>
        </w:rPr>
        <w:fldChar w:fldCharType="end"/>
      </w:r>
    </w:p>
    <w:p>
      <w:pPr>
        <w:pStyle w:val="11"/>
        <w:tabs>
          <w:tab w:val="right" w:leader="dot" w:pos="10772"/>
        </w:tabs>
      </w:pPr>
      <w:r>
        <w:rPr>
          <w:rFonts w:hint="eastAsia" w:ascii="等线" w:hAnsi="等线" w:eastAsia="等线" w:cs="等线"/>
          <w:bCs/>
          <w:szCs w:val="18"/>
        </w:rPr>
        <w:fldChar w:fldCharType="begin"/>
      </w:r>
      <w:r>
        <w:rPr>
          <w:rFonts w:hint="eastAsia" w:ascii="等线" w:hAnsi="等线" w:eastAsia="等线" w:cs="等线"/>
          <w:bCs/>
          <w:szCs w:val="18"/>
        </w:rPr>
        <w:instrText xml:space="preserve"> HYPERLINK \l _Toc14352 </w:instrText>
      </w:r>
      <w:r>
        <w:rPr>
          <w:rFonts w:hint="eastAsia" w:ascii="等线" w:hAnsi="等线" w:eastAsia="等线" w:cs="等线"/>
          <w:bCs/>
          <w:szCs w:val="18"/>
        </w:rPr>
        <w:fldChar w:fldCharType="separate"/>
      </w:r>
      <w:r>
        <w:rPr>
          <w:rFonts w:hint="eastAsia" w:ascii="等线" w:hAnsi="等线" w:eastAsia="等线" w:cs="等线"/>
          <w:szCs w:val="24"/>
          <w:lang w:val="en-US" w:eastAsia="zh-CN"/>
        </w:rPr>
        <w:t>9. Package Contents</w:t>
      </w:r>
      <w:r>
        <w:tab/>
      </w:r>
      <w:r>
        <w:fldChar w:fldCharType="begin"/>
      </w:r>
      <w:r>
        <w:instrText xml:space="preserve"> PAGEREF _Toc14352 \h </w:instrText>
      </w:r>
      <w:r>
        <w:fldChar w:fldCharType="separate"/>
      </w:r>
      <w:r>
        <w:t>9</w:t>
      </w:r>
      <w:r>
        <w:fldChar w:fldCharType="end"/>
      </w:r>
      <w:r>
        <w:rPr>
          <w:rFonts w:hint="eastAsia" w:ascii="等线" w:hAnsi="等线" w:eastAsia="等线" w:cs="等线"/>
          <w:bCs/>
          <w:szCs w:val="18"/>
        </w:rPr>
        <w:fldChar w:fldCharType="end"/>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等线" w:hAnsi="等线" w:eastAsia="等线" w:cs="等线"/>
          <w:b/>
          <w:sz w:val="24"/>
        </w:rPr>
        <w:sectPr>
          <w:footerReference r:id="rId3" w:type="default"/>
          <w:pgSz w:w="11906" w:h="16838"/>
          <w:pgMar w:top="567" w:right="567" w:bottom="567" w:left="567"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ascii="等线" w:hAnsi="等线" w:eastAsia="等线" w:cs="等线"/>
          <w:bCs/>
          <w:szCs w:val="18"/>
        </w:rPr>
        <w:fldChar w:fldCharType="end"/>
      </w:r>
    </w:p>
    <w:p>
      <w:pPr>
        <w:pStyle w:val="2"/>
        <w:numPr>
          <w:ilvl w:val="0"/>
          <w:numId w:val="3"/>
        </w:numPr>
        <w:snapToGrid w:val="0"/>
        <w:spacing w:line="240" w:lineRule="auto"/>
        <w:rPr>
          <w:rFonts w:hint="eastAsia" w:ascii="等线" w:hAnsi="等线" w:eastAsia="等线" w:cs="等线"/>
          <w:sz w:val="24"/>
          <w:szCs w:val="24"/>
        </w:rPr>
      </w:pPr>
      <w:bookmarkStart w:id="0" w:name="_Toc14624"/>
      <w:r>
        <w:rPr>
          <w:rFonts w:hint="eastAsia" w:ascii="等线" w:hAnsi="等线" w:eastAsia="等线" w:cs="等线"/>
          <w:sz w:val="24"/>
          <w:szCs w:val="24"/>
          <w:lang w:val="en-US" w:eastAsia="zh-CN"/>
        </w:rPr>
        <w:t>System description</w:t>
      </w:r>
      <w:bookmarkEnd w:id="0"/>
    </w:p>
    <w:p>
      <w:pPr>
        <w:pStyle w:val="3"/>
        <w:numPr>
          <w:ilvl w:val="1"/>
          <w:numId w:val="4"/>
        </w:numPr>
        <w:snapToGrid w:val="0"/>
        <w:spacing w:line="240" w:lineRule="auto"/>
        <w:rPr>
          <w:rFonts w:hint="eastAsia" w:ascii="等线" w:hAnsi="等线" w:eastAsia="等线" w:cs="等线"/>
          <w:sz w:val="21"/>
          <w:szCs w:val="21"/>
        </w:rPr>
      </w:pPr>
      <w:bookmarkStart w:id="1" w:name="_Toc10144"/>
      <w:r>
        <w:rPr>
          <w:rFonts w:hint="eastAsia" w:ascii="等线" w:hAnsi="等线" w:eastAsia="等线" w:cs="等线"/>
          <w:sz w:val="21"/>
          <w:szCs w:val="21"/>
          <w:lang w:val="en-US" w:eastAsia="zh-CN"/>
        </w:rPr>
        <w:t>Introduction</w:t>
      </w:r>
      <w:bookmarkEnd w:id="1"/>
    </w:p>
    <w:p>
      <w:pPr>
        <w:widowControl/>
        <w:numPr>
          <w:ilvl w:val="0"/>
          <w:numId w:val="0"/>
        </w:numPr>
        <w:snapToGrid w:val="0"/>
        <w:ind w:firstLine="360" w:firstLineChars="20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 xml:space="preserve">The Video Processor is a high-performance HDMI 2.0 video signal processor. </w:t>
      </w:r>
    </w:p>
    <w:p>
      <w:pPr>
        <w:widowControl/>
        <w:numPr>
          <w:ilvl w:val="0"/>
          <w:numId w:val="0"/>
        </w:numPr>
        <w:snapToGrid w:val="0"/>
        <w:ind w:firstLine="360" w:firstLineChars="200"/>
        <w:jc w:val="left"/>
        <w:rPr>
          <w:rFonts w:hint="default"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It can be used as a video wall splicing processor or as a seamless switching matrix switcher with4 inputs and 16 outputs.</w:t>
      </w:r>
    </w:p>
    <w:p>
      <w:pPr>
        <w:widowControl/>
        <w:numPr>
          <w:ilvl w:val="0"/>
          <w:numId w:val="0"/>
        </w:numPr>
        <w:snapToGrid w:val="0"/>
        <w:ind w:firstLine="360" w:firstLineChars="200"/>
        <w:jc w:val="left"/>
        <w:rPr>
          <w:rFonts w:hint="default"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All standalone output display or video wall display can work in multiview mode with a maximum of 4 windows.</w:t>
      </w:r>
    </w:p>
    <w:p>
      <w:pPr>
        <w:pStyle w:val="3"/>
        <w:numPr>
          <w:ilvl w:val="1"/>
          <w:numId w:val="5"/>
        </w:numPr>
        <w:snapToGrid w:val="0"/>
        <w:spacing w:line="240" w:lineRule="auto"/>
        <w:rPr>
          <w:rFonts w:hint="eastAsia" w:ascii="等线" w:hAnsi="等线" w:eastAsia="等线" w:cs="等线"/>
          <w:sz w:val="21"/>
          <w:szCs w:val="21"/>
        </w:rPr>
      </w:pPr>
      <w:r>
        <w:rPr>
          <w:rFonts w:hint="eastAsia" w:ascii="等线" w:hAnsi="等线" w:eastAsia="等线" w:cs="等线"/>
          <w:color w:val="000000"/>
          <w:kern w:val="0"/>
          <w:sz w:val="18"/>
          <w:szCs w:val="18"/>
          <w:lang w:val="en-US" w:eastAsia="zh-CN"/>
        </w:rPr>
        <w:t xml:space="preserve"> </w:t>
      </w:r>
      <w:bookmarkStart w:id="2" w:name="_Toc31368"/>
      <w:r>
        <w:rPr>
          <w:rFonts w:hint="eastAsia" w:ascii="等线" w:hAnsi="等线" w:eastAsia="等线" w:cs="等线"/>
          <w:sz w:val="21"/>
          <w:szCs w:val="21"/>
          <w:lang w:val="en-US" w:eastAsia="zh-CN"/>
        </w:rPr>
        <w:t>Features</w:t>
      </w:r>
      <w:bookmarkEnd w:id="2"/>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rPr>
        <w:t xml:space="preserve">Support seamless switching between different input </w:t>
      </w:r>
      <w:r>
        <w:rPr>
          <w:rFonts w:hint="eastAsia" w:ascii="等线" w:hAnsi="等线" w:eastAsia="等线" w:cs="等线"/>
          <w:color w:val="000000"/>
          <w:kern w:val="0"/>
          <w:sz w:val="18"/>
          <w:szCs w:val="18"/>
          <w:lang w:val="en-US" w:eastAsia="zh-CN"/>
        </w:rPr>
        <w:t>source</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Comprehensive splicing display function, free multiview up to 4 window</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Support two synchronization mode for all output ports: General synchronization mode and Sync delay mode</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Supports 180° rotation function</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4 Inputs and 16 Outputs：HDMI 2.0, up to 3840x2160/4096x2160@60Hz resolution</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 xml:space="preserve">Support Auto and User Define output resolution, can be flexibly applied to the display of LED wall </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Support one break away audio extractor and switcher</w:t>
      </w:r>
    </w:p>
    <w:p>
      <w:pPr>
        <w:widowControl/>
        <w:numPr>
          <w:ilvl w:val="0"/>
          <w:numId w:val="6"/>
        </w:numPr>
        <w:snapToGrid w:val="0"/>
        <w:ind w:left="425" w:leftChars="0" w:hanging="425" w:firstLineChars="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 xml:space="preserve">Provide multiple control ports: front panel buttons, remote control, RS232, network and WebGui control </w:t>
      </w:r>
    </w:p>
    <w:p>
      <w:pPr>
        <w:widowControl/>
        <w:numPr>
          <w:ilvl w:val="0"/>
          <w:numId w:val="0"/>
        </w:numPr>
        <w:snapToGrid w:val="0"/>
        <w:jc w:val="left"/>
      </w:pPr>
      <w:r>
        <w:rPr>
          <w:rFonts w:hint="eastAsia" w:ascii="等线" w:hAnsi="等线" w:eastAsia="等线" w:cs="等线"/>
          <w:color w:val="000000"/>
          <w:kern w:val="0"/>
          <w:szCs w:val="21"/>
          <w:lang w:val="en-US" w:eastAsia="zh-CN"/>
        </w:rPr>
        <w:t xml:space="preserve">     </w:t>
      </w:r>
    </w:p>
    <w:p>
      <w:pPr>
        <w:pStyle w:val="2"/>
        <w:numPr>
          <w:ilvl w:val="0"/>
          <w:numId w:val="3"/>
        </w:numPr>
        <w:snapToGrid w:val="0"/>
        <w:spacing w:line="240" w:lineRule="auto"/>
        <w:rPr>
          <w:rFonts w:hint="eastAsia" w:ascii="等线" w:hAnsi="等线" w:eastAsia="等线" w:cs="等线"/>
          <w:sz w:val="24"/>
          <w:szCs w:val="24"/>
          <w:lang w:val="en-US" w:eastAsia="zh-CN"/>
        </w:rPr>
      </w:pPr>
      <w:bookmarkStart w:id="3" w:name="_Toc25417"/>
      <w:bookmarkStart w:id="4" w:name="_Toc347"/>
      <w:r>
        <w:rPr>
          <w:rFonts w:hint="eastAsia" w:ascii="等线" w:hAnsi="等线" w:eastAsia="等线" w:cs="等线"/>
          <w:sz w:val="24"/>
          <w:szCs w:val="24"/>
          <w:lang w:val="en-US" w:eastAsia="zh-CN"/>
        </w:rPr>
        <w:t>Panel Layout</w:t>
      </w:r>
      <w:bookmarkEnd w:id="3"/>
      <w:bookmarkEnd w:id="4"/>
    </w:p>
    <w:p>
      <w:pPr>
        <w:pStyle w:val="3"/>
        <w:bidi w:val="0"/>
        <w:rPr>
          <w:rFonts w:hint="eastAsia" w:ascii="等线" w:hAnsi="等线" w:eastAsia="等线" w:cs="等线"/>
          <w:lang w:val="en-US"/>
        </w:rPr>
      </w:pPr>
      <w:bookmarkStart w:id="5" w:name="_Toc3721"/>
      <w:r>
        <w:rPr>
          <w:rFonts w:hint="eastAsia" w:ascii="等线" w:hAnsi="等线" w:eastAsia="等线" w:cs="等线"/>
          <w:sz w:val="21"/>
          <w:szCs w:val="21"/>
          <w:lang w:val="en-US" w:eastAsia="zh-CN"/>
        </w:rPr>
        <w:t>2.1  Front view</w:t>
      </w:r>
      <w:bookmarkEnd w:id="5"/>
    </w:p>
    <w:p>
      <w:pPr>
        <w:rPr>
          <w:rFonts w:hint="eastAsia" w:ascii="等线" w:hAnsi="等线" w:eastAsia="等线" w:cs="等线"/>
        </w:rPr>
      </w:pPr>
      <w:r>
        <w:drawing>
          <wp:inline distT="0" distB="0" distL="114300" distR="114300">
            <wp:extent cx="5943600" cy="714375"/>
            <wp:effectExtent l="0" t="0" r="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43600" cy="714375"/>
                    </a:xfrm>
                    <a:prstGeom prst="rect">
                      <a:avLst/>
                    </a:prstGeom>
                    <a:noFill/>
                    <a:ln>
                      <a:noFill/>
                    </a:ln>
                  </pic:spPr>
                </pic:pic>
              </a:graphicData>
            </a:graphic>
          </wp:inline>
        </w:drawing>
      </w:r>
    </w:p>
    <w:p>
      <w:pPr>
        <w:pStyle w:val="14"/>
        <w:widowControl w:val="0"/>
        <w:adjustRightInd w:val="0"/>
        <w:snapToGrid w:val="0"/>
        <w:spacing w:before="0" w:beforeAutospacing="0" w:after="0" w:afterAutospacing="0"/>
        <w:textAlignment w:val="baseline"/>
        <w:rPr>
          <w:rFonts w:hint="eastAsia" w:ascii="等线" w:hAnsi="等线" w:eastAsia="等线" w:cs="等线"/>
          <w:sz w:val="21"/>
          <w:szCs w:val="21"/>
        </w:rPr>
      </w:pPr>
      <w:r>
        <w:rPr>
          <w:rFonts w:hint="eastAsia" w:ascii="等线" w:hAnsi="等线" w:eastAsia="等线" w:cs="等线"/>
          <w:sz w:val="21"/>
          <w:szCs w:val="21"/>
        </w:rPr>
        <w:t xml:space="preserve">                              </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sz w:val="18"/>
          <w:szCs w:val="18"/>
        </w:rPr>
      </w:pPr>
      <w:r>
        <w:rPr>
          <w:rFonts w:hint="eastAsia" w:ascii="等线" w:hAnsi="等线" w:eastAsia="等线" w:cs="等线"/>
          <w:bCs/>
          <w:color w:val="000000"/>
          <w:sz w:val="18"/>
          <w:szCs w:val="18"/>
        </w:rPr>
        <w:t xml:space="preserve">LCM display screen: displays the </w:t>
      </w:r>
      <w:r>
        <w:rPr>
          <w:rFonts w:hint="eastAsia" w:ascii="等线" w:hAnsi="等线" w:eastAsia="等线" w:cs="等线"/>
          <w:bCs/>
          <w:color w:val="000000"/>
          <w:sz w:val="18"/>
          <w:szCs w:val="18"/>
          <w:lang w:val="en-US" w:eastAsia="zh-CN"/>
        </w:rPr>
        <w:t>routing</w:t>
      </w:r>
      <w:r>
        <w:rPr>
          <w:rFonts w:hint="eastAsia" w:ascii="等线" w:hAnsi="等线" w:eastAsia="等线" w:cs="等线"/>
          <w:bCs/>
          <w:color w:val="000000"/>
          <w:sz w:val="18"/>
          <w:szCs w:val="18"/>
        </w:rPr>
        <w:t xml:space="preserve"> status of each channel in the matrix.</w:t>
      </w:r>
      <w:r>
        <w:rPr>
          <w:rFonts w:hint="eastAsia" w:ascii="等线" w:hAnsi="等线" w:eastAsia="等线" w:cs="等线"/>
          <w:bCs/>
          <w:color w:val="000000"/>
          <w:sz w:val="18"/>
          <w:szCs w:val="18"/>
          <w:lang w:val="en-US" w:eastAsia="zh-CN"/>
        </w:rPr>
        <w:t xml:space="preserve"> </w:t>
      </w:r>
      <w:r>
        <w:rPr>
          <w:rFonts w:hint="eastAsia" w:ascii="等线" w:hAnsi="等线" w:eastAsia="等线" w:cs="等线"/>
          <w:sz w:val="18"/>
          <w:szCs w:val="18"/>
        </w:rPr>
        <w:t xml:space="preserve">Used together with </w:t>
      </w:r>
      <w:r>
        <w:rPr>
          <w:rFonts w:hint="eastAsia" w:ascii="等线" w:hAnsi="等线" w:eastAsia="等线" w:cs="等线"/>
          <w:sz w:val="18"/>
          <w:szCs w:val="18"/>
          <w:lang w:val="en-US" w:eastAsia="zh-CN"/>
        </w:rPr>
        <w:t>front buttons</w:t>
      </w:r>
      <w:r>
        <w:rPr>
          <w:rFonts w:hint="eastAsia" w:ascii="等线" w:hAnsi="等线" w:eastAsia="等线" w:cs="等线"/>
          <w:sz w:val="18"/>
          <w:szCs w:val="18"/>
        </w:rPr>
        <w:t>, it can set and view some parameters</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OUT SELECT：</w:t>
      </w:r>
      <w:r>
        <w:rPr>
          <w:rFonts w:hint="eastAsia" w:ascii="等线" w:hAnsi="等线" w:eastAsia="等线" w:cs="等线"/>
          <w:bCs/>
          <w:color w:val="000000"/>
          <w:sz w:val="18"/>
          <w:szCs w:val="18"/>
          <w:lang w:val="en-US" w:eastAsia="zh-CN"/>
        </w:rPr>
        <w:t>1</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2...9</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0</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ALL</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IN SELECT：</w:t>
      </w:r>
      <w:r>
        <w:rPr>
          <w:rFonts w:hint="eastAsia" w:ascii="等线" w:hAnsi="等线" w:eastAsia="等线" w:cs="等线"/>
          <w:bCs/>
          <w:color w:val="000000"/>
          <w:sz w:val="18"/>
          <w:szCs w:val="18"/>
          <w:lang w:val="en-US" w:eastAsia="zh-CN"/>
        </w:rPr>
        <w:t xml:space="preserve">  1</w:t>
      </w:r>
      <w:r>
        <w:rPr>
          <w:rFonts w:hint="eastAsia" w:ascii="等线" w:hAnsi="等线" w:eastAsia="等线" w:cs="等线"/>
          <w:bCs/>
          <w:color w:val="000000"/>
          <w:sz w:val="18"/>
          <w:szCs w:val="18"/>
        </w:rPr>
        <w:t>,</w:t>
      </w:r>
      <w:r>
        <w:rPr>
          <w:rFonts w:hint="eastAsia" w:ascii="等线" w:hAnsi="等线" w:eastAsia="等线" w:cs="等线"/>
          <w:bCs/>
          <w:color w:val="000000"/>
          <w:sz w:val="18"/>
          <w:szCs w:val="18"/>
          <w:lang w:val="en-US" w:eastAsia="zh-CN"/>
        </w:rPr>
        <w:t xml:space="preserve"> 2, 3, 4</w:t>
      </w:r>
    </w:p>
    <w:p>
      <w:pPr>
        <w:pStyle w:val="14"/>
        <w:widowControl w:val="0"/>
        <w:numPr>
          <w:ilvl w:val="0"/>
          <w:numId w:val="0"/>
        </w:numPr>
        <w:adjustRightInd w:val="0"/>
        <w:snapToGrid w:val="0"/>
        <w:spacing w:before="0" w:beforeAutospacing="0" w:after="0" w:afterAutospacing="0"/>
        <w:ind w:leftChars="0" w:firstLine="540" w:firstLineChars="300"/>
        <w:textAlignment w:val="baseline"/>
        <w:rPr>
          <w:rFonts w:hint="eastAsia" w:ascii="等线" w:hAnsi="等线" w:eastAsia="等线" w:cs="等线"/>
          <w:bCs/>
          <w:color w:val="000000"/>
          <w:sz w:val="18"/>
          <w:szCs w:val="18"/>
          <w:lang w:val="en-US"/>
        </w:rPr>
      </w:pPr>
      <w:r>
        <w:rPr>
          <w:rFonts w:hint="eastAsia" w:ascii="等线" w:hAnsi="等线" w:eastAsia="等线" w:cs="等线"/>
          <w:bCs/>
          <w:color w:val="000000"/>
          <w:sz w:val="18"/>
          <w:szCs w:val="18"/>
          <w:lang w:val="en-US" w:eastAsia="zh-CN"/>
        </w:rPr>
        <w:t xml:space="preserve">Press </w:t>
      </w:r>
      <w:r>
        <w:rPr>
          <w:rFonts w:hint="eastAsia" w:ascii="等线" w:hAnsi="等线" w:eastAsia="等线" w:cs="等线"/>
          <w:bCs/>
          <w:color w:val="000000"/>
          <w:sz w:val="18"/>
          <w:szCs w:val="18"/>
        </w:rPr>
        <w:t>OUTPUT m +INPUT n +</w:t>
      </w:r>
      <w:r>
        <w:rPr>
          <w:rFonts w:hint="eastAsia" w:ascii="等线" w:hAnsi="等线" w:eastAsia="等线" w:cs="等线"/>
          <w:bCs/>
          <w:color w:val="000000"/>
          <w:sz w:val="18"/>
          <w:szCs w:val="18"/>
          <w:lang w:val="en-US" w:eastAsia="zh-CN"/>
        </w:rPr>
        <w:t>ENTER</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switch input </w:t>
      </w:r>
      <w:r>
        <w:rPr>
          <w:rFonts w:hint="eastAsia" w:ascii="等线" w:hAnsi="等线" w:eastAsia="等线" w:cs="等线"/>
          <w:bCs/>
          <w:color w:val="000000"/>
          <w:sz w:val="18"/>
          <w:szCs w:val="18"/>
        </w:rPr>
        <w:t>n</w:t>
      </w:r>
      <w:r>
        <w:rPr>
          <w:rFonts w:hint="eastAsia" w:ascii="等线" w:hAnsi="等线" w:eastAsia="等线" w:cs="等线"/>
          <w:bCs/>
          <w:color w:val="000000"/>
          <w:sz w:val="18"/>
          <w:szCs w:val="18"/>
          <w:lang w:val="en-US" w:eastAsia="zh-CN"/>
        </w:rPr>
        <w:t xml:space="preserve"> to output </w:t>
      </w:r>
      <w:r>
        <w:rPr>
          <w:rFonts w:hint="eastAsia" w:ascii="等线" w:hAnsi="等线" w:eastAsia="等线" w:cs="等线"/>
          <w:bCs/>
          <w:color w:val="000000"/>
          <w:sz w:val="18"/>
          <w:szCs w:val="18"/>
        </w:rPr>
        <w:t>m</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ALL</w:t>
      </w:r>
      <w:r>
        <w:rPr>
          <w:rFonts w:hint="eastAsia" w:ascii="等线" w:hAnsi="等线" w:eastAsia="等线" w:cs="等线"/>
          <w:bCs/>
          <w:color w:val="000000"/>
          <w:sz w:val="18"/>
          <w:szCs w:val="18"/>
          <w:lang w:val="en-US" w:eastAsia="zh-CN"/>
        </w:rPr>
        <w:t xml:space="preserve"> button</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Press </w:t>
      </w:r>
      <w:r>
        <w:rPr>
          <w:rFonts w:hint="eastAsia" w:ascii="等线" w:hAnsi="等线" w:eastAsia="等线" w:cs="等线"/>
          <w:bCs/>
          <w:color w:val="000000"/>
          <w:sz w:val="18"/>
          <w:szCs w:val="18"/>
        </w:rPr>
        <w:t>ALL + INPUT n +</w:t>
      </w:r>
      <w:r>
        <w:rPr>
          <w:rFonts w:hint="eastAsia" w:ascii="等线" w:hAnsi="等线" w:eastAsia="等线" w:cs="等线"/>
          <w:bCs/>
          <w:color w:val="000000"/>
          <w:sz w:val="18"/>
          <w:szCs w:val="18"/>
          <w:lang w:val="en-US" w:eastAsia="zh-CN"/>
        </w:rPr>
        <w:t>ENTER</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switch input </w:t>
      </w:r>
      <w:r>
        <w:rPr>
          <w:rFonts w:hint="eastAsia" w:ascii="等线" w:hAnsi="等线" w:eastAsia="等线" w:cs="等线"/>
          <w:bCs/>
          <w:color w:val="000000"/>
          <w:sz w:val="18"/>
          <w:szCs w:val="18"/>
        </w:rPr>
        <w:t>n</w:t>
      </w:r>
      <w:r>
        <w:rPr>
          <w:rFonts w:hint="eastAsia" w:ascii="等线" w:hAnsi="等线" w:eastAsia="等线" w:cs="等线"/>
          <w:bCs/>
          <w:color w:val="000000"/>
          <w:sz w:val="18"/>
          <w:szCs w:val="18"/>
          <w:lang w:val="en-US" w:eastAsia="zh-CN"/>
        </w:rPr>
        <w:t xml:space="preserve"> to all output ports</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 xml:space="preserve">Lock </w:t>
      </w:r>
      <w:r>
        <w:rPr>
          <w:rFonts w:hint="eastAsia" w:ascii="等线" w:hAnsi="等线" w:eastAsia="等线" w:cs="等线"/>
          <w:bCs/>
          <w:color w:val="000000"/>
          <w:sz w:val="18"/>
          <w:szCs w:val="18"/>
          <w:lang w:val="en-US" w:eastAsia="zh-CN"/>
        </w:rPr>
        <w:t xml:space="preserve">button </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Hold this button more than 3 seconds, </w:t>
      </w:r>
      <w:r>
        <w:rPr>
          <w:rFonts w:hint="eastAsia" w:ascii="等线" w:hAnsi="等线" w:eastAsia="等线" w:cs="等线"/>
          <w:bCs/>
          <w:color w:val="000000"/>
          <w:sz w:val="18"/>
          <w:szCs w:val="18"/>
        </w:rPr>
        <w:t xml:space="preserve">all </w:t>
      </w:r>
      <w:r>
        <w:rPr>
          <w:rFonts w:hint="eastAsia" w:ascii="等线" w:hAnsi="等线" w:eastAsia="等线" w:cs="等线"/>
          <w:bCs/>
          <w:color w:val="000000"/>
          <w:sz w:val="18"/>
          <w:szCs w:val="18"/>
          <w:lang w:val="en-US" w:eastAsia="zh-CN"/>
        </w:rPr>
        <w:t xml:space="preserve">the fronts </w:t>
      </w:r>
      <w:r>
        <w:rPr>
          <w:rFonts w:hint="eastAsia" w:ascii="等线" w:hAnsi="等线" w:eastAsia="等线" w:cs="等线"/>
          <w:bCs/>
          <w:color w:val="000000"/>
          <w:sz w:val="18"/>
          <w:szCs w:val="18"/>
        </w:rPr>
        <w:t xml:space="preserve">buttons will be locked and will not work. </w:t>
      </w:r>
      <w:r>
        <w:rPr>
          <w:rFonts w:hint="eastAsia" w:ascii="等线" w:hAnsi="等线" w:eastAsia="等线" w:cs="等线"/>
          <w:bCs/>
          <w:color w:val="000000"/>
          <w:sz w:val="18"/>
          <w:szCs w:val="18"/>
          <w:lang w:val="en-US" w:eastAsia="zh-CN"/>
        </w:rPr>
        <w:t>Hold</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it</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more than 3 seconds </w:t>
      </w:r>
      <w:r>
        <w:rPr>
          <w:rFonts w:hint="eastAsia" w:ascii="等线" w:hAnsi="等线" w:eastAsia="等线" w:cs="等线"/>
          <w:bCs/>
          <w:color w:val="000000"/>
          <w:sz w:val="18"/>
          <w:szCs w:val="18"/>
        </w:rPr>
        <w:t>again, unlock</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bookmarkStart w:id="28" w:name="_GoBack"/>
      <w:bookmarkEnd w:id="28"/>
      <w:r>
        <w:rPr>
          <w:rFonts w:hint="eastAsia" w:ascii="等线" w:hAnsi="等线" w:eastAsia="等线" w:cs="等线"/>
          <w:bCs/>
          <w:color w:val="000000"/>
          <w:sz w:val="18"/>
          <w:szCs w:val="18"/>
        </w:rPr>
        <w:t>Press button</w:t>
      </w:r>
      <w:r>
        <w:rPr>
          <w:rFonts w:hint="eastAsia" w:ascii="等线" w:hAnsi="等线" w:eastAsia="等线" w:cs="等线"/>
          <w:bCs/>
          <w:color w:val="000000"/>
          <w:sz w:val="18"/>
          <w:szCs w:val="18"/>
          <w:lang w:val="en-US" w:eastAsia="zh-CN"/>
        </w:rPr>
        <w:t>s</w:t>
      </w:r>
      <w:r>
        <w:rPr>
          <w:rFonts w:hint="eastAsia" w:ascii="等线" w:hAnsi="等线" w:eastAsia="等线" w:cs="等线"/>
          <w:bCs/>
          <w:color w:val="000000"/>
          <w:sz w:val="18"/>
          <w:szCs w:val="18"/>
        </w:rPr>
        <w:t xml:space="preserve"> RES + OUTPUT </w:t>
      </w:r>
      <w:r>
        <w:rPr>
          <w:rFonts w:hint="eastAsia" w:ascii="等线" w:hAnsi="等线" w:eastAsia="等线" w:cs="等线"/>
          <w:bCs/>
          <w:color w:val="000000"/>
          <w:sz w:val="18"/>
          <w:szCs w:val="18"/>
          <w:lang w:val="en-US" w:eastAsia="zh-CN"/>
        </w:rPr>
        <w:t>m</w:t>
      </w:r>
      <w:r>
        <w:rPr>
          <w:rFonts w:hint="eastAsia" w:ascii="等线" w:hAnsi="等线" w:eastAsia="等线" w:cs="等线"/>
          <w:bCs/>
          <w:color w:val="000000"/>
          <w:sz w:val="18"/>
          <w:szCs w:val="18"/>
        </w:rPr>
        <w:t xml:space="preserve"> + NEXT + </w:t>
      </w:r>
      <w:r>
        <w:rPr>
          <w:rFonts w:hint="eastAsia" w:ascii="等线" w:hAnsi="等线" w:eastAsia="等线" w:cs="等线"/>
          <w:bCs/>
          <w:color w:val="000000"/>
          <w:sz w:val="18"/>
          <w:szCs w:val="18"/>
          <w:lang w:val="en-US" w:eastAsia="zh-CN"/>
        </w:rPr>
        <w:t>ENTER with guide of front LCM screen display</w:t>
      </w:r>
      <w:r>
        <w:rPr>
          <w:rFonts w:hint="eastAsia" w:ascii="等线" w:hAnsi="等线" w:eastAsia="等线" w:cs="等线"/>
          <w:bCs/>
          <w:color w:val="000000"/>
          <w:sz w:val="18"/>
          <w:szCs w:val="18"/>
        </w:rPr>
        <w:t xml:space="preserve">, to change output resolution of OUTPUT </w:t>
      </w:r>
      <w:r>
        <w:rPr>
          <w:rFonts w:hint="eastAsia" w:ascii="等线" w:hAnsi="等线" w:eastAsia="等线" w:cs="等线"/>
          <w:bCs/>
          <w:color w:val="000000"/>
          <w:sz w:val="18"/>
          <w:szCs w:val="18"/>
          <w:lang w:val="en-US" w:eastAsia="zh-CN"/>
        </w:rPr>
        <w:t>m</w:t>
      </w:r>
      <w:r>
        <w:rPr>
          <w:rFonts w:hint="eastAsia" w:ascii="等线" w:hAnsi="等线" w:eastAsia="等线" w:cs="等线"/>
          <w:bCs/>
          <w:color w:val="000000"/>
          <w:sz w:val="18"/>
          <w:szCs w:val="18"/>
        </w:rPr>
        <w:t xml:space="preserve"> </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 xml:space="preserve">Press buttons EDID + INPUT </w:t>
      </w:r>
      <w:r>
        <w:rPr>
          <w:rFonts w:hint="eastAsia" w:ascii="等线" w:hAnsi="等线" w:eastAsia="等线" w:cs="等线"/>
          <w:bCs/>
          <w:color w:val="000000"/>
          <w:sz w:val="18"/>
          <w:szCs w:val="18"/>
          <w:lang w:val="en-US" w:eastAsia="zh-CN"/>
        </w:rPr>
        <w:t>n</w:t>
      </w:r>
      <w:r>
        <w:rPr>
          <w:rFonts w:hint="eastAsia" w:ascii="等线" w:hAnsi="等线" w:eastAsia="等线" w:cs="等线"/>
          <w:bCs/>
          <w:color w:val="000000"/>
          <w:sz w:val="18"/>
          <w:szCs w:val="18"/>
        </w:rPr>
        <w:t xml:space="preserve"> + NEXT + </w:t>
      </w:r>
      <w:r>
        <w:rPr>
          <w:rFonts w:hint="eastAsia" w:ascii="等线" w:hAnsi="等线" w:eastAsia="等线" w:cs="等线"/>
          <w:bCs/>
          <w:color w:val="000000"/>
          <w:sz w:val="18"/>
          <w:szCs w:val="18"/>
          <w:lang w:val="en-US" w:eastAsia="zh-CN"/>
        </w:rPr>
        <w:t>ENTER with guide of front LCM screen display</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to </w:t>
      </w:r>
      <w:r>
        <w:rPr>
          <w:rFonts w:hint="eastAsia" w:ascii="等线" w:hAnsi="等线" w:eastAsia="等线" w:cs="等线"/>
          <w:bCs/>
          <w:color w:val="000000"/>
          <w:sz w:val="18"/>
          <w:szCs w:val="18"/>
        </w:rPr>
        <w:t xml:space="preserve">change the EDID mode of INPUT </w:t>
      </w:r>
      <w:r>
        <w:rPr>
          <w:rFonts w:hint="eastAsia" w:ascii="等线" w:hAnsi="等线" w:eastAsia="等线" w:cs="等线"/>
          <w:bCs/>
          <w:color w:val="000000"/>
          <w:sz w:val="18"/>
          <w:szCs w:val="18"/>
          <w:lang w:val="en-US" w:eastAsia="zh-CN"/>
        </w:rPr>
        <w:t>n</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SAVE</w:t>
      </w:r>
      <w:r>
        <w:rPr>
          <w:rFonts w:hint="eastAsia" w:ascii="等线" w:hAnsi="等线" w:eastAsia="等线" w:cs="等线"/>
          <w:bCs/>
          <w:color w:val="000000"/>
          <w:sz w:val="18"/>
          <w:szCs w:val="18"/>
          <w:lang w:val="en-US" w:eastAsia="zh-CN"/>
        </w:rPr>
        <w:t xml:space="preserve"> button </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Press </w:t>
      </w:r>
      <w:r>
        <w:rPr>
          <w:rFonts w:hint="eastAsia" w:ascii="等线" w:hAnsi="等线" w:eastAsia="等线" w:cs="等线"/>
          <w:bCs/>
          <w:color w:val="000000"/>
          <w:sz w:val="18"/>
          <w:szCs w:val="18"/>
        </w:rPr>
        <w:t xml:space="preserve">SAVE+ OUTPUT </w:t>
      </w:r>
      <w:r>
        <w:rPr>
          <w:rFonts w:hint="eastAsia" w:ascii="等线" w:hAnsi="等线" w:eastAsia="等线" w:cs="等线"/>
          <w:bCs/>
          <w:color w:val="000000"/>
          <w:sz w:val="18"/>
          <w:szCs w:val="18"/>
          <w:lang w:val="en-US" w:eastAsia="zh-CN"/>
        </w:rPr>
        <w:t>m</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ENTER</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save current routing and screen layout to scene m</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RECALL</w:t>
      </w:r>
      <w:r>
        <w:rPr>
          <w:rFonts w:hint="eastAsia" w:ascii="等线" w:hAnsi="等线" w:eastAsia="等线" w:cs="等线"/>
          <w:bCs/>
          <w:color w:val="000000"/>
          <w:sz w:val="18"/>
          <w:szCs w:val="18"/>
          <w:lang w:val="en-US" w:eastAsia="zh-CN"/>
        </w:rPr>
        <w:t xml:space="preserve"> button</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 xml:space="preserve">Press </w:t>
      </w:r>
      <w:r>
        <w:rPr>
          <w:rFonts w:hint="eastAsia" w:ascii="等线" w:hAnsi="等线" w:eastAsia="等线" w:cs="等线"/>
          <w:bCs/>
          <w:color w:val="000000"/>
          <w:sz w:val="18"/>
          <w:szCs w:val="18"/>
        </w:rPr>
        <w:t xml:space="preserve">RECALL+ OUTPUT </w:t>
      </w:r>
      <w:r>
        <w:rPr>
          <w:rFonts w:hint="eastAsia" w:ascii="等线" w:hAnsi="等线" w:eastAsia="等线" w:cs="等线"/>
          <w:bCs/>
          <w:color w:val="000000"/>
          <w:sz w:val="18"/>
          <w:szCs w:val="18"/>
          <w:lang w:val="en-US" w:eastAsia="zh-CN"/>
        </w:rPr>
        <w:t>m</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ENTER</w:t>
      </w:r>
      <w:r>
        <w:rPr>
          <w:rFonts w:hint="eastAsia" w:ascii="等线" w:hAnsi="等线" w:eastAsia="等线" w:cs="等线"/>
          <w:bCs/>
          <w:color w:val="000000"/>
          <w:sz w:val="18"/>
          <w:szCs w:val="18"/>
        </w:rPr>
        <w:t>,</w:t>
      </w:r>
      <w:r>
        <w:rPr>
          <w:rFonts w:hint="eastAsia" w:ascii="等线" w:hAnsi="等线" w:eastAsia="等线" w:cs="等线"/>
          <w:bCs/>
          <w:color w:val="000000"/>
          <w:sz w:val="18"/>
          <w:szCs w:val="18"/>
          <w:lang w:val="en-US" w:eastAsia="zh-CN"/>
        </w:rPr>
        <w:t xml:space="preserve"> load scene m for current displaying</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lang w:val="en-US" w:eastAsia="zh-CN"/>
        </w:rPr>
        <w:t>INFO button</w:t>
      </w:r>
      <w:r>
        <w:rPr>
          <w:rFonts w:hint="eastAsia" w:ascii="等线" w:hAnsi="等线" w:eastAsia="等线" w:cs="等线"/>
          <w:bCs/>
          <w:color w:val="000000"/>
          <w:sz w:val="18"/>
          <w:szCs w:val="18"/>
        </w:rPr>
        <w:t xml:space="preserve">: </w:t>
      </w:r>
      <w:r>
        <w:rPr>
          <w:rFonts w:hint="eastAsia" w:ascii="等线" w:hAnsi="等线" w:eastAsia="等线" w:cs="等线"/>
          <w:bCs/>
          <w:color w:val="000000"/>
          <w:sz w:val="18"/>
          <w:szCs w:val="18"/>
          <w:lang w:val="en-US" w:eastAsia="zh-CN"/>
        </w:rPr>
        <w:t>Continuously press INFO button, front LCD panel will loop display IR ON/OFF,RS232 Baud Rate and IP parameters etc,.</w:t>
      </w:r>
    </w:p>
    <w:p>
      <w:pPr>
        <w:pStyle w:val="14"/>
        <w:widowControl w:val="0"/>
        <w:numPr>
          <w:ilvl w:val="0"/>
          <w:numId w:val="7"/>
        </w:numPr>
        <w:adjustRightInd w:val="0"/>
        <w:snapToGrid w:val="0"/>
        <w:spacing w:before="0" w:beforeAutospacing="0" w:after="0" w:afterAutospacing="0"/>
        <w:ind w:left="425" w:leftChars="0" w:hanging="425"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IR: IR receiver, can be disabled by RS232 command</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color w:val="000000"/>
          <w:sz w:val="18"/>
          <w:szCs w:val="18"/>
          <w:lang w:val="en-US" w:eastAsia="zh-CN"/>
        </w:rPr>
      </w:pPr>
    </w:p>
    <w:p>
      <w:pPr>
        <w:pStyle w:val="14"/>
        <w:widowControl w:val="0"/>
        <w:numPr>
          <w:ilvl w:val="0"/>
          <w:numId w:val="0"/>
        </w:numPr>
        <w:adjustRightInd w:val="0"/>
        <w:snapToGrid w:val="0"/>
        <w:spacing w:before="0" w:beforeAutospacing="0" w:after="0" w:afterAutospacing="0"/>
        <w:jc w:val="left"/>
        <w:textAlignment w:val="baseline"/>
        <w:rPr>
          <w:rFonts w:hint="eastAsia" w:ascii="等线" w:hAnsi="等线" w:eastAsia="等线" w:cs="等线"/>
          <w:sz w:val="18"/>
          <w:szCs w:val="18"/>
          <w:lang w:val="en-US" w:eastAsia="zh-CN"/>
        </w:rPr>
      </w:pPr>
    </w:p>
    <w:p>
      <w:pPr>
        <w:pStyle w:val="14"/>
        <w:widowControl w:val="0"/>
        <w:numPr>
          <w:ilvl w:val="0"/>
          <w:numId w:val="0"/>
        </w:numPr>
        <w:adjustRightInd w:val="0"/>
        <w:snapToGrid w:val="0"/>
        <w:spacing w:before="0" w:beforeAutospacing="0" w:after="0" w:afterAutospacing="0"/>
        <w:jc w:val="left"/>
        <w:textAlignment w:val="baseline"/>
        <w:rPr>
          <w:rFonts w:hint="eastAsia" w:ascii="等线" w:hAnsi="等线" w:eastAsia="等线" w:cs="等线"/>
          <w:sz w:val="18"/>
          <w:szCs w:val="18"/>
          <w:lang w:val="en-US" w:eastAsia="zh-CN"/>
        </w:rPr>
      </w:pPr>
    </w:p>
    <w:p>
      <w:pPr>
        <w:pStyle w:val="14"/>
        <w:widowControl w:val="0"/>
        <w:numPr>
          <w:ilvl w:val="0"/>
          <w:numId w:val="0"/>
        </w:numPr>
        <w:adjustRightInd w:val="0"/>
        <w:snapToGrid w:val="0"/>
        <w:spacing w:before="0" w:beforeAutospacing="0" w:after="0" w:afterAutospacing="0"/>
        <w:jc w:val="left"/>
        <w:textAlignment w:val="baseline"/>
        <w:rPr>
          <w:rFonts w:hint="eastAsia" w:ascii="等线" w:hAnsi="等线" w:eastAsia="等线" w:cs="等线"/>
          <w:sz w:val="18"/>
          <w:szCs w:val="18"/>
          <w:lang w:val="en-US" w:eastAsia="zh-CN"/>
        </w:rPr>
      </w:pPr>
    </w:p>
    <w:p>
      <w:pPr>
        <w:pStyle w:val="3"/>
        <w:numPr>
          <w:ilvl w:val="0"/>
          <w:numId w:val="0"/>
        </w:numPr>
        <w:snapToGrid w:val="0"/>
        <w:spacing w:line="240" w:lineRule="auto"/>
        <w:ind w:leftChars="0"/>
        <w:rPr>
          <w:rFonts w:hint="eastAsia" w:ascii="等线" w:hAnsi="等线" w:eastAsia="等线" w:cs="等线"/>
          <w:sz w:val="21"/>
          <w:szCs w:val="21"/>
          <w:lang w:val="en-US"/>
        </w:rPr>
      </w:pPr>
      <w:bookmarkStart w:id="6" w:name="_Toc32369"/>
      <w:r>
        <w:rPr>
          <w:rFonts w:hint="eastAsia" w:ascii="等线" w:hAnsi="等线" w:eastAsia="等线" w:cs="等线"/>
          <w:sz w:val="21"/>
          <w:szCs w:val="21"/>
          <w:lang w:val="en-US" w:eastAsia="zh-CN"/>
        </w:rPr>
        <w:t>2.2  Rear view</w:t>
      </w:r>
      <w:bookmarkEnd w:id="6"/>
    </w:p>
    <w:p>
      <w:pPr>
        <w:snapToGrid w:val="0"/>
        <w:rPr>
          <w:rFonts w:hint="eastAsia" w:ascii="等线" w:hAnsi="等线" w:eastAsia="等线" w:cs="等线"/>
        </w:rPr>
      </w:pPr>
      <w:r>
        <w:drawing>
          <wp:inline distT="0" distB="0" distL="114300" distR="114300">
            <wp:extent cx="5941060" cy="735330"/>
            <wp:effectExtent l="0" t="0" r="254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941060" cy="735330"/>
                    </a:xfrm>
                    <a:prstGeom prst="rect">
                      <a:avLst/>
                    </a:prstGeom>
                    <a:noFill/>
                    <a:ln>
                      <a:noFill/>
                    </a:ln>
                  </pic:spPr>
                </pic:pic>
              </a:graphicData>
            </a:graphic>
          </wp:inline>
        </w:drawing>
      </w:r>
    </w:p>
    <w:p>
      <w:pPr>
        <w:snapToGrid w:val="0"/>
        <w:rPr>
          <w:rFonts w:hint="eastAsia" w:ascii="等线" w:hAnsi="等线" w:eastAsia="等线" w:cs="等线"/>
        </w:rPr>
      </w:pPr>
    </w:p>
    <w:p>
      <w:pPr>
        <w:pStyle w:val="14"/>
        <w:widowControl w:val="0"/>
        <w:numPr>
          <w:ilvl w:val="0"/>
          <w:numId w:val="8"/>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LAN control（TCP/IP or Web Control）</w:t>
      </w:r>
    </w:p>
    <w:p>
      <w:pPr>
        <w:pStyle w:val="14"/>
        <w:widowControl w:val="0"/>
        <w:numPr>
          <w:ilvl w:val="0"/>
          <w:numId w:val="0"/>
        </w:numPr>
        <w:adjustRightInd w:val="0"/>
        <w:snapToGrid w:val="0"/>
        <w:spacing w:before="0" w:beforeAutospacing="0" w:after="0" w:afterAutospacing="0"/>
        <w:ind w:leftChars="0" w:firstLine="360" w:firstLineChars="20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IP address: 192.168.0.247,  Submask: 255.255.255.0,  Gateway: 192.168.0.1,  Baud Rate: 9600,  NetPort: 23</w:t>
      </w:r>
    </w:p>
    <w:p>
      <w:pPr>
        <w:pStyle w:val="14"/>
        <w:widowControl w:val="0"/>
        <w:numPr>
          <w:ilvl w:val="0"/>
          <w:numId w:val="0"/>
        </w:numPr>
        <w:adjustRightInd w:val="0"/>
        <w:snapToGrid w:val="0"/>
        <w:spacing w:before="0" w:beforeAutospacing="0" w:after="0" w:afterAutospacing="0"/>
        <w:ind w:leftChars="0" w:firstLine="360" w:firstLineChars="20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Web login account : admin，password : admin</w:t>
      </w:r>
    </w:p>
    <w:p>
      <w:pPr>
        <w:pStyle w:val="14"/>
        <w:widowControl w:val="0"/>
        <w:numPr>
          <w:ilvl w:val="0"/>
          <w:numId w:val="8"/>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RS232-CTL</w:t>
      </w:r>
    </w:p>
    <w:p>
      <w:pPr>
        <w:pStyle w:val="14"/>
        <w:widowControl w:val="0"/>
        <w:numPr>
          <w:ilvl w:val="0"/>
          <w:numId w:val="0"/>
        </w:numPr>
        <w:adjustRightInd w:val="0"/>
        <w:snapToGrid w:val="0"/>
        <w:spacing w:before="0" w:beforeAutospacing="0" w:after="0" w:afterAutospacing="0"/>
        <w:ind w:leftChars="0" w:firstLine="360" w:firstLineChars="20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Baud Rate: 9600</w:t>
      </w:r>
    </w:p>
    <w:p>
      <w:pPr>
        <w:pStyle w:val="14"/>
        <w:widowControl w:val="0"/>
        <w:numPr>
          <w:ilvl w:val="0"/>
          <w:numId w:val="8"/>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 xml:space="preserve">RS232-Phoenix: </w:t>
      </w:r>
    </w:p>
    <w:p>
      <w:pPr>
        <w:keepNext w:val="0"/>
        <w:keepLines w:val="0"/>
        <w:widowControl/>
        <w:numPr>
          <w:ilvl w:val="0"/>
          <w:numId w:val="0"/>
        </w:numPr>
        <w:suppressLineNumbers w:val="0"/>
        <w:ind w:firstLine="360" w:firstLineChars="200"/>
        <w:jc w:val="left"/>
        <w:textAlignment w:val="center"/>
        <w:rPr>
          <w:rFonts w:hint="eastAsia" w:ascii="等线" w:hAnsi="等线" w:eastAsia="等线" w:cs="等线"/>
          <w:kern w:val="2"/>
          <w:sz w:val="18"/>
          <w:szCs w:val="18"/>
          <w:lang w:val="en-US" w:eastAsia="zh-CN" w:bidi="ar-SA"/>
        </w:rPr>
      </w:pPr>
      <w:r>
        <w:rPr>
          <w:rFonts w:hint="eastAsia" w:ascii="等线" w:hAnsi="等线" w:eastAsia="等线" w:cs="等线"/>
          <w:i w:val="0"/>
          <w:iCs w:val="0"/>
          <w:color w:val="000000"/>
          <w:kern w:val="0"/>
          <w:sz w:val="18"/>
          <w:szCs w:val="18"/>
          <w:u w:val="none"/>
          <w:lang w:val="en-US" w:eastAsia="zh-CN" w:bidi="ar"/>
        </w:rPr>
        <w:t>Baud Rate: 9600</w:t>
      </w:r>
    </w:p>
    <w:p>
      <w:pPr>
        <w:keepNext w:val="0"/>
        <w:keepLines w:val="0"/>
        <w:widowControl/>
        <w:numPr>
          <w:ilvl w:val="0"/>
          <w:numId w:val="0"/>
        </w:numPr>
        <w:suppressLineNumbers w:val="0"/>
        <w:ind w:left="178" w:leftChars="85" w:firstLine="180" w:firstLineChars="100"/>
        <w:jc w:val="left"/>
        <w:textAlignment w:val="center"/>
        <w:rPr>
          <w:rFonts w:hint="eastAsia" w:ascii="等线" w:hAnsi="等线" w:eastAsia="等线" w:cs="等线"/>
          <w:kern w:val="2"/>
          <w:sz w:val="18"/>
          <w:szCs w:val="18"/>
          <w:lang w:val="en-US" w:eastAsia="zh-CN" w:bidi="ar-SA"/>
        </w:rPr>
      </w:pPr>
      <w:r>
        <w:rPr>
          <w:rFonts w:hint="eastAsia" w:ascii="等线" w:hAnsi="等线" w:eastAsia="等线" w:cs="等线"/>
          <w:i w:val="0"/>
          <w:iCs w:val="0"/>
          <w:color w:val="000000"/>
          <w:kern w:val="0"/>
          <w:sz w:val="18"/>
          <w:szCs w:val="18"/>
          <w:u w:val="none"/>
          <w:lang w:val="en-US" w:eastAsia="zh-CN" w:bidi="ar"/>
        </w:rPr>
        <w:t>T: Main Unit -&gt; PC,   G: Ground,   R: Main Unit &lt;- PC</w:t>
      </w:r>
    </w:p>
    <w:p>
      <w:pPr>
        <w:pStyle w:val="14"/>
        <w:widowControl w:val="0"/>
        <w:numPr>
          <w:ilvl w:val="0"/>
          <w:numId w:val="8"/>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 xml:space="preserve">Inputs and outputs </w:t>
      </w:r>
    </w:p>
    <w:p>
      <w:pPr>
        <w:snapToGrid w:val="0"/>
        <w:ind w:firstLine="360"/>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 HDMI inputs,16 HDMI outputs,1 LR/Toslink(Spdif-Optical) audio output</w:t>
      </w:r>
    </w:p>
    <w:p>
      <w:pPr>
        <w:snapToGrid w:val="0"/>
        <w:ind w:firstLine="360"/>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Note: The audio output can be switched among IN1,IN2,IN3,IN4 via RS232 command or PC Tool</w:t>
      </w:r>
    </w:p>
    <w:p>
      <w:pPr>
        <w:snapToGrid w:val="0"/>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 xml:space="preserve">     </w:t>
      </w:r>
    </w:p>
    <w:p>
      <w:pPr>
        <w:pStyle w:val="2"/>
        <w:numPr>
          <w:ilvl w:val="0"/>
          <w:numId w:val="3"/>
        </w:numPr>
        <w:snapToGrid w:val="0"/>
        <w:spacing w:line="240" w:lineRule="auto"/>
        <w:rPr>
          <w:rFonts w:hint="eastAsia" w:ascii="等线" w:hAnsi="等线" w:eastAsia="等线" w:cs="等线"/>
          <w:sz w:val="24"/>
          <w:szCs w:val="24"/>
          <w:lang w:val="en-US" w:eastAsia="zh-CN"/>
        </w:rPr>
      </w:pPr>
      <w:bookmarkStart w:id="7" w:name="_Toc13105"/>
      <w:r>
        <w:rPr>
          <w:rFonts w:hint="eastAsia" w:ascii="等线" w:hAnsi="等线" w:eastAsia="等线" w:cs="等线"/>
          <w:sz w:val="24"/>
          <w:szCs w:val="24"/>
          <w:lang w:val="en-US" w:eastAsia="zh-CN"/>
        </w:rPr>
        <w:t>Typical application cases</w:t>
      </w:r>
      <w:bookmarkEnd w:id="7"/>
    </w:p>
    <w:p>
      <w:pPr>
        <w:pStyle w:val="14"/>
        <w:widowControl w:val="0"/>
        <w:numPr>
          <w:ilvl w:val="0"/>
          <w:numId w:val="9"/>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General Seamless Matrix Switcher, 4 inputs, 16 outputs. Users can also set multiview outputs as needed</w:t>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r>
        <w:rPr>
          <w:rFonts w:hint="default" w:ascii="等线" w:hAnsi="等线" w:eastAsia="等线" w:cs="等线"/>
          <w:bCs/>
          <w:color w:val="000000"/>
          <w:sz w:val="18"/>
          <w:szCs w:val="18"/>
          <w:lang w:val="en-US" w:eastAsia="zh-CN"/>
        </w:rPr>
        <w:drawing>
          <wp:inline distT="0" distB="0" distL="114300" distR="114300">
            <wp:extent cx="4224020" cy="455930"/>
            <wp:effectExtent l="0" t="0" r="12700" b="1270"/>
            <wp:docPr id="17" name="图片 17" descr="172300048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3000484202"/>
                    <pic:cNvPicPr>
                      <a:picLocks noChangeAspect="1"/>
                    </pic:cNvPicPr>
                  </pic:nvPicPr>
                  <pic:blipFill>
                    <a:blip r:embed="rId10"/>
                    <a:stretch>
                      <a:fillRect/>
                    </a:stretch>
                  </pic:blipFill>
                  <pic:spPr>
                    <a:xfrm>
                      <a:off x="0" y="0"/>
                      <a:ext cx="4224020" cy="455930"/>
                    </a:xfrm>
                    <a:prstGeom prst="rect">
                      <a:avLst/>
                    </a:prstGeom>
                  </pic:spPr>
                </pic:pic>
              </a:graphicData>
            </a:graphic>
          </wp:inline>
        </w:drawing>
      </w:r>
    </w:p>
    <w:p>
      <w:pPr>
        <w:pStyle w:val="14"/>
        <w:widowControl w:val="0"/>
        <w:numPr>
          <w:ilvl w:val="0"/>
          <w:numId w:val="9"/>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One Non-Multiview View video Wall processor: 3x3, 3x4,3x5,4x4,etc.</w:t>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r>
        <w:rPr>
          <w:rFonts w:hint="default" w:ascii="等线" w:hAnsi="等线" w:eastAsia="等线" w:cs="等线"/>
          <w:bCs/>
          <w:color w:val="000000"/>
          <w:sz w:val="18"/>
          <w:szCs w:val="18"/>
          <w:lang w:val="en-US" w:eastAsia="zh-CN"/>
        </w:rPr>
        <w:drawing>
          <wp:inline distT="0" distB="0" distL="114300" distR="114300">
            <wp:extent cx="2731770" cy="1479550"/>
            <wp:effectExtent l="0" t="0" r="11430" b="13970"/>
            <wp:docPr id="3" name="图片 3" descr="172299823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2998236503"/>
                    <pic:cNvPicPr>
                      <a:picLocks noChangeAspect="1"/>
                    </pic:cNvPicPr>
                  </pic:nvPicPr>
                  <pic:blipFill>
                    <a:blip r:embed="rId11"/>
                    <a:stretch>
                      <a:fillRect/>
                    </a:stretch>
                  </pic:blipFill>
                  <pic:spPr>
                    <a:xfrm>
                      <a:off x="0" y="0"/>
                      <a:ext cx="2731770" cy="1479550"/>
                    </a:xfrm>
                    <a:prstGeom prst="rect">
                      <a:avLst/>
                    </a:prstGeom>
                  </pic:spPr>
                </pic:pic>
              </a:graphicData>
            </a:graphic>
          </wp:inline>
        </w:drawing>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p>
    <w:p>
      <w:pPr>
        <w:pStyle w:val="14"/>
        <w:widowControl w:val="0"/>
        <w:numPr>
          <w:ilvl w:val="0"/>
          <w:numId w:val="9"/>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Two or more Non-Multiview View Video Wall processor and standalone outputs, total screens shall not exceeding 16</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color w:val="000000"/>
          <w:sz w:val="18"/>
          <w:szCs w:val="18"/>
          <w:lang w:val="en-US" w:eastAsia="zh-CN"/>
        </w:rPr>
      </w:pPr>
      <w:r>
        <w:drawing>
          <wp:inline distT="0" distB="0" distL="114300" distR="114300">
            <wp:extent cx="6404610" cy="1111250"/>
            <wp:effectExtent l="0" t="0" r="1143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404610" cy="1111250"/>
                    </a:xfrm>
                    <a:prstGeom prst="rect">
                      <a:avLst/>
                    </a:prstGeom>
                    <a:noFill/>
                    <a:ln>
                      <a:noFill/>
                    </a:ln>
                  </pic:spPr>
                </pic:pic>
              </a:graphicData>
            </a:graphic>
          </wp:inline>
        </w:drawing>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p>
    <w:p>
      <w:pPr>
        <w:pStyle w:val="14"/>
        <w:widowControl w:val="0"/>
        <w:numPr>
          <w:ilvl w:val="0"/>
          <w:numId w:val="9"/>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One Multiview View Video Wall processor, total screens shall not exceeding 12, please refer the limitation below</w:t>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r>
        <w:rPr>
          <w:rFonts w:hint="default" w:ascii="等线" w:hAnsi="等线" w:eastAsia="等线" w:cs="等线"/>
          <w:bCs/>
          <w:color w:val="000000"/>
          <w:sz w:val="18"/>
          <w:szCs w:val="18"/>
          <w:lang w:val="en-US" w:eastAsia="zh-CN"/>
        </w:rPr>
        <w:drawing>
          <wp:inline distT="0" distB="0" distL="114300" distR="114300">
            <wp:extent cx="2668270" cy="1097280"/>
            <wp:effectExtent l="0" t="0" r="13970" b="0"/>
            <wp:docPr id="7" name="图片 7" descr="172299922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2999222706"/>
                    <pic:cNvPicPr>
                      <a:picLocks noChangeAspect="1"/>
                    </pic:cNvPicPr>
                  </pic:nvPicPr>
                  <pic:blipFill>
                    <a:blip r:embed="rId13"/>
                    <a:stretch>
                      <a:fillRect/>
                    </a:stretch>
                  </pic:blipFill>
                  <pic:spPr>
                    <a:xfrm>
                      <a:off x="0" y="0"/>
                      <a:ext cx="2668270" cy="1097280"/>
                    </a:xfrm>
                    <a:prstGeom prst="rect">
                      <a:avLst/>
                    </a:prstGeom>
                  </pic:spPr>
                </pic:pic>
              </a:graphicData>
            </a:graphic>
          </wp:inline>
        </w:drawing>
      </w:r>
    </w:p>
    <w:p>
      <w:pPr>
        <w:pStyle w:val="14"/>
        <w:widowControl w:val="0"/>
        <w:numPr>
          <w:ilvl w:val="0"/>
          <w:numId w:val="0"/>
        </w:numPr>
        <w:adjustRightInd w:val="0"/>
        <w:snapToGrid w:val="0"/>
        <w:spacing w:before="0" w:beforeAutospacing="0" w:after="0" w:afterAutospacing="0"/>
        <w:ind w:leftChars="0"/>
        <w:textAlignment w:val="baseline"/>
        <w:rPr>
          <w:rFonts w:hint="default" w:ascii="等线" w:hAnsi="等线" w:eastAsia="等线" w:cs="等线"/>
          <w:bCs/>
          <w:color w:val="000000"/>
          <w:sz w:val="18"/>
          <w:szCs w:val="18"/>
          <w:lang w:val="en-US" w:eastAsia="zh-CN"/>
        </w:rPr>
      </w:pPr>
    </w:p>
    <w:p>
      <w:pPr>
        <w:pStyle w:val="14"/>
        <w:widowControl w:val="0"/>
        <w:numPr>
          <w:ilvl w:val="0"/>
          <w:numId w:val="9"/>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One Multiview View Video Wall processor, and standalone outputs</w:t>
      </w:r>
    </w:p>
    <w:p>
      <w:pPr>
        <w:rPr>
          <w:rFonts w:hint="eastAsia"/>
          <w:lang w:val="en-US" w:eastAsia="zh-CN"/>
        </w:rPr>
      </w:pPr>
      <w:r>
        <w:rPr>
          <w:rFonts w:hint="eastAsia"/>
          <w:lang w:val="en-US" w:eastAsia="zh-CN"/>
        </w:rPr>
        <w:drawing>
          <wp:inline distT="0" distB="0" distL="114300" distR="114300">
            <wp:extent cx="4890770" cy="1151255"/>
            <wp:effectExtent l="0" t="0" r="1270" b="6985"/>
            <wp:docPr id="21" name="图片 21" descr="172300263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23002636045"/>
                    <pic:cNvPicPr>
                      <a:picLocks noChangeAspect="1"/>
                    </pic:cNvPicPr>
                  </pic:nvPicPr>
                  <pic:blipFill>
                    <a:blip r:embed="rId14"/>
                    <a:stretch>
                      <a:fillRect/>
                    </a:stretch>
                  </pic:blipFill>
                  <pic:spPr>
                    <a:xfrm>
                      <a:off x="0" y="0"/>
                      <a:ext cx="4890770" cy="1151255"/>
                    </a:xfrm>
                    <a:prstGeom prst="rect">
                      <a:avLst/>
                    </a:prstGeom>
                  </pic:spPr>
                </pic:pic>
              </a:graphicData>
            </a:graphic>
          </wp:inline>
        </w:drawing>
      </w:r>
    </w:p>
    <w:p>
      <w:pPr>
        <w:pStyle w:val="2"/>
        <w:numPr>
          <w:ilvl w:val="0"/>
          <w:numId w:val="3"/>
        </w:numPr>
        <w:snapToGrid w:val="0"/>
        <w:spacing w:line="240" w:lineRule="auto"/>
        <w:rPr>
          <w:rFonts w:hint="eastAsia" w:ascii="等线" w:hAnsi="等线" w:eastAsia="等线" w:cs="等线"/>
          <w:sz w:val="24"/>
          <w:szCs w:val="24"/>
          <w:lang w:val="en-US" w:eastAsia="zh-CN"/>
        </w:rPr>
      </w:pPr>
      <w:bookmarkStart w:id="8" w:name="_Toc15159"/>
      <w:r>
        <w:rPr>
          <w:rFonts w:hint="eastAsia" w:ascii="等线" w:hAnsi="等线" w:eastAsia="等线" w:cs="等线"/>
          <w:sz w:val="24"/>
          <w:szCs w:val="24"/>
          <w:lang w:val="en-US" w:eastAsia="zh-CN"/>
        </w:rPr>
        <w:t>Limitation</w:t>
      </w:r>
      <w:bookmarkEnd w:id="8"/>
    </w:p>
    <w:p>
      <w:pPr>
        <w:pStyle w:val="14"/>
        <w:widowControl w:val="0"/>
        <w:numPr>
          <w:ilvl w:val="0"/>
          <w:numId w:val="10"/>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There can be 4 groups of multiview display, output 1,2,3,4 can be the first group, output 5,6,7,8 can be the second group,output 9,10,11,12 can be the thirst group, output 13,14,15,16 can be the forth group.</w:t>
      </w:r>
    </w:p>
    <w:p>
      <w:pPr>
        <w:pStyle w:val="14"/>
        <w:widowControl w:val="0"/>
        <w:numPr>
          <w:ilvl w:val="0"/>
          <w:numId w:val="0"/>
        </w:numPr>
        <w:adjustRightInd w:val="0"/>
        <w:snapToGrid w:val="0"/>
        <w:spacing w:before="0" w:beforeAutospacing="0" w:after="0" w:afterAutospacing="0"/>
        <w:ind w:left="360" w:leftChars="0" w:hanging="360" w:hangingChars="20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 xml:space="preserve">    If one output of one multiview group is enabled as multiview mode, then the other three will display the same content and output resolution</w:t>
      </w:r>
    </w:p>
    <w:p>
      <w:pPr>
        <w:pStyle w:val="14"/>
        <w:widowControl w:val="0"/>
        <w:numPr>
          <w:ilvl w:val="0"/>
          <w:numId w:val="10"/>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If user want to display multiview video on a video wall, he must enable multiview function on output 13 and control the multiview layout on output 13 for the video wall multiview layout.</w:t>
      </w:r>
    </w:p>
    <w:p>
      <w:pPr>
        <w:pStyle w:val="14"/>
        <w:widowControl w:val="0"/>
        <w:numPr>
          <w:ilvl w:val="0"/>
          <w:numId w:val="10"/>
        </w:numPr>
        <w:adjustRightInd w:val="0"/>
        <w:snapToGrid w:val="0"/>
        <w:spacing w:before="0" w:beforeAutospacing="0" w:after="0" w:afterAutospacing="0"/>
        <w:ind w:left="360" w:leftChars="0" w:hanging="360" w:firstLineChars="0"/>
        <w:textAlignment w:val="baseline"/>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If a video wall work in multiview mode, then input 4 can</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t be a source for standalone output display or non-multiview video wall display.</w:t>
      </w:r>
    </w:p>
    <w:p>
      <w:pPr>
        <w:pStyle w:val="14"/>
        <w:widowControl w:val="0"/>
        <w:numPr>
          <w:ilvl w:val="0"/>
          <w:numId w:val="10"/>
        </w:numPr>
        <w:adjustRightInd w:val="0"/>
        <w:snapToGrid w:val="0"/>
        <w:spacing w:before="0" w:beforeAutospacing="0" w:after="0" w:afterAutospacing="0"/>
        <w:ind w:left="360" w:leftChars="0" w:hanging="360" w:firstLine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If a video wall work in multiview mode, the maximum screen number is 12, because output 13,14,15,16 need work in multiview mode and can</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t be the member of video wall outputs.</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color w:val="000000"/>
          <w:sz w:val="18"/>
          <w:szCs w:val="18"/>
          <w:lang w:val="en-US" w:eastAsia="zh-CN"/>
        </w:rPr>
      </w:pP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drawing>
          <wp:inline distT="0" distB="0" distL="114300" distR="114300">
            <wp:extent cx="5394960" cy="2399030"/>
            <wp:effectExtent l="0" t="0" r="0" b="8890"/>
            <wp:docPr id="25" name="图片 25" descr="172300321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23003216087"/>
                    <pic:cNvPicPr>
                      <a:picLocks noChangeAspect="1"/>
                    </pic:cNvPicPr>
                  </pic:nvPicPr>
                  <pic:blipFill>
                    <a:blip r:embed="rId15"/>
                    <a:stretch>
                      <a:fillRect/>
                    </a:stretch>
                  </pic:blipFill>
                  <pic:spPr>
                    <a:xfrm>
                      <a:off x="0" y="0"/>
                      <a:ext cx="5394960" cy="2399030"/>
                    </a:xfrm>
                    <a:prstGeom prst="rect">
                      <a:avLst/>
                    </a:prstGeom>
                  </pic:spPr>
                </pic:pic>
              </a:graphicData>
            </a:graphic>
          </wp:inline>
        </w:drawing>
      </w:r>
      <w:r>
        <w:rPr>
          <w:rFonts w:hint="eastAsia" w:ascii="等线" w:hAnsi="等线" w:eastAsia="等线" w:cs="等线"/>
          <w:bCs/>
          <w:color w:val="000000"/>
          <w:sz w:val="18"/>
          <w:szCs w:val="18"/>
          <w:lang w:val="en-US" w:eastAsia="zh-CN"/>
        </w:rPr>
        <w:t xml:space="preserve"> </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 xml:space="preserve"> </w:t>
      </w:r>
    </w:p>
    <w:p>
      <w:pPr>
        <w:pStyle w:val="2"/>
        <w:numPr>
          <w:ilvl w:val="0"/>
          <w:numId w:val="3"/>
        </w:numPr>
        <w:snapToGrid w:val="0"/>
        <w:spacing w:line="240" w:lineRule="auto"/>
        <w:rPr>
          <w:rFonts w:hint="eastAsia" w:ascii="等线" w:hAnsi="等线" w:eastAsia="等线" w:cs="等线"/>
          <w:sz w:val="24"/>
          <w:szCs w:val="24"/>
          <w:lang w:val="en-US" w:eastAsia="zh-CN"/>
        </w:rPr>
      </w:pPr>
      <w:bookmarkStart w:id="9" w:name="_Toc21831"/>
      <w:r>
        <w:rPr>
          <w:rFonts w:hint="eastAsia" w:ascii="等线" w:hAnsi="等线" w:eastAsia="等线" w:cs="等线"/>
          <w:sz w:val="24"/>
          <w:szCs w:val="24"/>
          <w:lang w:val="en-US" w:eastAsia="zh-CN"/>
        </w:rPr>
        <w:t>Output resolution list</w:t>
      </w:r>
      <w:bookmarkEnd w:id="9"/>
    </w:p>
    <w:tbl>
      <w:tblPr>
        <w:tblStyle w:val="31"/>
        <w:tblW w:w="4860" w:type="pct"/>
        <w:tblInd w:w="97"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1199"/>
        <w:gridCol w:w="3460"/>
        <w:gridCol w:w="1328"/>
        <w:gridCol w:w="3321"/>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644"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C6D9F0" w:themeFill="text2" w:themeFillTint="33"/>
          </w:tcPr>
          <w:p>
            <w:pPr>
              <w:rPr>
                <w:rFonts w:hint="default" w:ascii="等线" w:hAnsi="等线" w:eastAsia="等线" w:cs="等线"/>
                <w:b w:val="0"/>
                <w:bCs w:val="0"/>
                <w:color w:val="FFFFFF" w:themeColor="background1"/>
                <w:sz w:val="18"/>
                <w:szCs w:val="18"/>
                <w:lang w:val="en-US" w:eastAsia="zh-CN"/>
                <w14:textFill>
                  <w14:solidFill>
                    <w14:schemeClr w14:val="bg1"/>
                  </w14:solidFill>
                </w14:textFill>
              </w:rPr>
            </w:pPr>
            <w:r>
              <w:rPr>
                <w:rFonts w:hint="eastAsia" w:ascii="等线" w:hAnsi="等线" w:eastAsia="等线" w:cs="等线"/>
                <w:b/>
                <w:bCs/>
                <w:color w:val="auto"/>
                <w:sz w:val="18"/>
                <w:szCs w:val="18"/>
                <w:lang w:val="en-US" w:eastAsia="zh-CN"/>
              </w:rPr>
              <w:t>Hex Index</w:t>
            </w:r>
          </w:p>
        </w:tc>
        <w:tc>
          <w:tcPr>
            <w:tcW w:w="1858" w:type="pct"/>
            <w:tcBorders>
              <w:top w:val="single" w:color="4F81BD" w:themeColor="accent1" w:sz="4" w:space="0"/>
              <w:bottom w:val="single" w:color="4F81BD" w:themeColor="accent1" w:sz="4" w:space="0"/>
              <w:right w:val="nil"/>
              <w:insideH w:val="single" w:sz="4" w:space="0"/>
              <w:insideV w:val="nil"/>
            </w:tcBorders>
            <w:shd w:val="clear" w:color="auto" w:fill="C6D9F0" w:themeFill="text2" w:themeFillTint="33"/>
          </w:tcPr>
          <w:p>
            <w:pPr>
              <w:rPr>
                <w:rFonts w:ascii="等线" w:hAnsi="等线" w:eastAsia="等线" w:cs="等线"/>
                <w:b w:val="0"/>
                <w:bCs w:val="0"/>
                <w:color w:val="FFFFFF" w:themeColor="background1"/>
                <w:sz w:val="18"/>
                <w:szCs w:val="18"/>
                <w14:textFill>
                  <w14:solidFill>
                    <w14:schemeClr w14:val="bg1"/>
                  </w14:solidFill>
                </w14:textFill>
              </w:rPr>
            </w:pPr>
            <w:r>
              <w:rPr>
                <w:rFonts w:hint="eastAsia" w:ascii="等线" w:hAnsi="等线" w:eastAsia="等线" w:cs="等线"/>
                <w:b/>
                <w:bCs/>
                <w:color w:val="auto"/>
                <w:sz w:val="18"/>
                <w:szCs w:val="18"/>
              </w:rPr>
              <w:t>Output Resolution</w:t>
            </w:r>
          </w:p>
        </w:tc>
        <w:tc>
          <w:tcPr>
            <w:tcW w:w="713" w:type="pct"/>
            <w:tcBorders>
              <w:top w:val="single" w:color="4F81BD" w:themeColor="accent1" w:sz="4" w:space="0"/>
              <w:bottom w:val="single" w:color="4F81BD" w:themeColor="accent1" w:sz="4" w:space="0"/>
              <w:right w:val="nil"/>
              <w:insideH w:val="single" w:sz="4" w:space="0"/>
              <w:insideV w:val="nil"/>
            </w:tcBorders>
            <w:shd w:val="clear" w:color="auto" w:fill="C6D9F0" w:themeFill="text2" w:themeFillTint="33"/>
          </w:tcPr>
          <w:p>
            <w:pPr>
              <w:rPr>
                <w:rFonts w:ascii="等线" w:hAnsi="等线" w:eastAsia="等线" w:cs="等线"/>
                <w:b w:val="0"/>
                <w:bCs w:val="0"/>
                <w:color w:val="FFFFFF" w:themeColor="background1"/>
                <w:sz w:val="18"/>
                <w:szCs w:val="18"/>
                <w14:textFill>
                  <w14:solidFill>
                    <w14:schemeClr w14:val="bg1"/>
                  </w14:solidFill>
                </w14:textFill>
              </w:rPr>
            </w:pPr>
            <w:r>
              <w:rPr>
                <w:rFonts w:hint="eastAsia" w:ascii="等线" w:hAnsi="等线" w:eastAsia="等线" w:cs="等线"/>
                <w:b/>
                <w:bCs/>
                <w:color w:val="auto"/>
                <w:sz w:val="18"/>
                <w:szCs w:val="18"/>
                <w:lang w:val="en-US" w:eastAsia="zh-CN"/>
              </w:rPr>
              <w:t>Hex Index</w:t>
            </w:r>
          </w:p>
        </w:tc>
        <w:tc>
          <w:tcPr>
            <w:tcW w:w="1783"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C6D9F0" w:themeFill="text2" w:themeFillTint="33"/>
          </w:tcPr>
          <w:p>
            <w:pPr>
              <w:rPr>
                <w:rFonts w:ascii="等线" w:hAnsi="等线" w:eastAsia="等线" w:cs="等线"/>
                <w:b w:val="0"/>
                <w:bCs w:val="0"/>
                <w:color w:val="FFFFFF" w:themeColor="background1"/>
                <w:sz w:val="18"/>
                <w:szCs w:val="18"/>
                <w14:textFill>
                  <w14:solidFill>
                    <w14:schemeClr w14:val="bg1"/>
                  </w14:solidFill>
                </w14:textFill>
              </w:rPr>
            </w:pPr>
            <w:r>
              <w:rPr>
                <w:rFonts w:hint="eastAsia" w:ascii="等线" w:hAnsi="等线" w:eastAsia="等线" w:cs="等线"/>
                <w:b/>
                <w:bCs/>
                <w:color w:val="auto"/>
                <w:sz w:val="18"/>
                <w:szCs w:val="18"/>
              </w:rPr>
              <w:t>Output Resolution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00</w:t>
            </w:r>
          </w:p>
        </w:tc>
        <w:tc>
          <w:tcPr>
            <w:tcW w:w="1858" w:type="pct"/>
          </w:tcPr>
          <w:p>
            <w:pPr>
              <w:rPr>
                <w:rFonts w:ascii="等线" w:hAnsi="等线" w:eastAsia="等线" w:cs="等线"/>
                <w:sz w:val="18"/>
                <w:szCs w:val="18"/>
              </w:rPr>
            </w:pPr>
            <w:r>
              <w:rPr>
                <w:rFonts w:hint="eastAsia" w:ascii="等线" w:hAnsi="等线" w:eastAsia="等线" w:cs="等线"/>
                <w:sz w:val="18"/>
                <w:szCs w:val="18"/>
              </w:rPr>
              <w:t>4096x2160p 60Hz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0C</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1920x1080p30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01</w:t>
            </w:r>
          </w:p>
        </w:tc>
        <w:tc>
          <w:tcPr>
            <w:tcW w:w="1858" w:type="pct"/>
          </w:tcPr>
          <w:p>
            <w:pPr>
              <w:rPr>
                <w:rFonts w:hint="eastAsia" w:ascii="等线" w:hAnsi="等线" w:eastAsia="等线" w:cs="等线"/>
                <w:sz w:val="18"/>
                <w:szCs w:val="18"/>
              </w:rPr>
            </w:pPr>
            <w:r>
              <w:rPr>
                <w:rFonts w:hint="eastAsia" w:ascii="等线" w:hAnsi="等线" w:eastAsia="等线" w:cs="等线"/>
                <w:sz w:val="18"/>
                <w:szCs w:val="18"/>
              </w:rPr>
              <w:t>4096x2160p 50Hz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0D</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1680x1050p60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02</w:t>
            </w:r>
          </w:p>
        </w:tc>
        <w:tc>
          <w:tcPr>
            <w:tcW w:w="1858" w:type="pct"/>
          </w:tcPr>
          <w:p>
            <w:pPr>
              <w:rPr>
                <w:rFonts w:hint="eastAsia" w:ascii="等线" w:hAnsi="等线" w:eastAsia="等线" w:cs="等线"/>
                <w:sz w:val="18"/>
                <w:szCs w:val="18"/>
              </w:rPr>
            </w:pPr>
            <w:r>
              <w:rPr>
                <w:rFonts w:hint="eastAsia" w:ascii="等线" w:hAnsi="等线" w:eastAsia="等线" w:cs="等线"/>
                <w:sz w:val="18"/>
                <w:szCs w:val="18"/>
              </w:rPr>
              <w:t>3840x2160p 60Hz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0E</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1600x1200p60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03</w:t>
            </w:r>
          </w:p>
        </w:tc>
        <w:tc>
          <w:tcPr>
            <w:tcW w:w="1858" w:type="pct"/>
          </w:tcPr>
          <w:p>
            <w:pPr>
              <w:rPr>
                <w:rFonts w:hint="eastAsia" w:ascii="等线" w:hAnsi="等线" w:eastAsia="等线" w:cs="等线"/>
                <w:sz w:val="18"/>
                <w:szCs w:val="18"/>
              </w:rPr>
            </w:pPr>
            <w:r>
              <w:rPr>
                <w:rFonts w:hint="eastAsia" w:ascii="等线" w:hAnsi="等线" w:eastAsia="等线" w:cs="等线"/>
                <w:sz w:val="18"/>
                <w:szCs w:val="18"/>
              </w:rPr>
              <w:t>3840x2160p 50Hz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0F</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1360x768p60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04</w:t>
            </w:r>
          </w:p>
        </w:tc>
        <w:tc>
          <w:tcPr>
            <w:tcW w:w="1858" w:type="pct"/>
          </w:tcPr>
          <w:p>
            <w:pPr>
              <w:rPr>
                <w:rFonts w:hint="eastAsia" w:ascii="等线" w:hAnsi="等线" w:eastAsia="等线" w:cs="等线"/>
                <w:sz w:val="18"/>
                <w:szCs w:val="18"/>
              </w:rPr>
            </w:pPr>
            <w:r>
              <w:rPr>
                <w:rFonts w:hint="eastAsia" w:ascii="等线" w:hAnsi="等线" w:eastAsia="等线" w:cs="等线"/>
                <w:sz w:val="18"/>
                <w:szCs w:val="18"/>
              </w:rPr>
              <w:t>3840x2160p 30Hz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10</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1280x1024p60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05</w:t>
            </w:r>
          </w:p>
        </w:tc>
        <w:tc>
          <w:tcPr>
            <w:tcW w:w="1858" w:type="pct"/>
          </w:tcPr>
          <w:p>
            <w:pPr>
              <w:rPr>
                <w:rFonts w:hint="eastAsia" w:ascii="等线" w:hAnsi="等线" w:eastAsia="等线" w:cs="等线"/>
                <w:sz w:val="18"/>
                <w:szCs w:val="18"/>
              </w:rPr>
            </w:pPr>
            <w:r>
              <w:rPr>
                <w:rFonts w:hint="eastAsia" w:ascii="等线" w:hAnsi="等线" w:eastAsia="等线" w:cs="等线"/>
                <w:sz w:val="18"/>
                <w:szCs w:val="18"/>
              </w:rPr>
              <w:t>3840x2160p 25Hz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11</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1280x768p60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06</w:t>
            </w:r>
          </w:p>
        </w:tc>
        <w:tc>
          <w:tcPr>
            <w:tcW w:w="1858" w:type="pct"/>
          </w:tcPr>
          <w:p>
            <w:pPr>
              <w:rPr>
                <w:rFonts w:hint="eastAsia" w:ascii="等线" w:hAnsi="等线" w:eastAsia="等线" w:cs="等线"/>
                <w:sz w:val="18"/>
                <w:szCs w:val="18"/>
              </w:rPr>
            </w:pPr>
            <w:r>
              <w:rPr>
                <w:rFonts w:hint="eastAsia" w:ascii="等线" w:hAnsi="等线" w:eastAsia="等线" w:cs="等线"/>
                <w:sz w:val="18"/>
                <w:szCs w:val="18"/>
                <w:lang w:val="en-US" w:eastAsia="zh-CN"/>
              </w:rPr>
              <w:t>3440</w:t>
            </w:r>
            <w:r>
              <w:rPr>
                <w:rFonts w:hint="eastAsia" w:ascii="等线" w:hAnsi="等线" w:eastAsia="等线" w:cs="等线"/>
                <w:sz w:val="18"/>
                <w:szCs w:val="18"/>
              </w:rPr>
              <w:t>x</w:t>
            </w:r>
            <w:r>
              <w:rPr>
                <w:rFonts w:hint="eastAsia" w:ascii="等线" w:hAnsi="等线" w:eastAsia="等线" w:cs="等线"/>
                <w:sz w:val="18"/>
                <w:szCs w:val="18"/>
                <w:lang w:val="en-US" w:eastAsia="zh-CN"/>
              </w:rPr>
              <w:t>144</w:t>
            </w:r>
            <w:r>
              <w:rPr>
                <w:rFonts w:hint="eastAsia" w:ascii="等线" w:hAnsi="等线" w:eastAsia="等线" w:cs="等线"/>
                <w:sz w:val="18"/>
                <w:szCs w:val="18"/>
              </w:rPr>
              <w:t>0p</w:t>
            </w:r>
            <w:r>
              <w:rPr>
                <w:rFonts w:hint="eastAsia" w:ascii="等线" w:hAnsi="等线" w:eastAsia="等线" w:cs="等线"/>
                <w:sz w:val="18"/>
                <w:szCs w:val="18"/>
                <w:lang w:val="en-US" w:eastAsia="zh-CN"/>
              </w:rPr>
              <w:t xml:space="preserve"> </w:t>
            </w:r>
            <w:r>
              <w:rPr>
                <w:rFonts w:hint="eastAsia" w:ascii="等线" w:hAnsi="等线" w:eastAsia="等线" w:cs="等线"/>
                <w:sz w:val="18"/>
                <w:szCs w:val="18"/>
              </w:rPr>
              <w:t xml:space="preserve">60Hz </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rPr>
              <w:t>1</w:t>
            </w:r>
            <w:r>
              <w:rPr>
                <w:rFonts w:hint="eastAsia" w:ascii="等线" w:hAnsi="等线" w:eastAsia="等线" w:cs="等线"/>
                <w:sz w:val="18"/>
                <w:szCs w:val="18"/>
                <w:lang w:val="en-US" w:eastAsia="zh-CN"/>
              </w:rPr>
              <w:t>2</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1280x720p60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07</w:t>
            </w:r>
          </w:p>
        </w:tc>
        <w:tc>
          <w:tcPr>
            <w:tcW w:w="1858" w:type="pct"/>
          </w:tcPr>
          <w:p>
            <w:pPr>
              <w:rPr>
                <w:rFonts w:hint="eastAsia" w:ascii="等线" w:hAnsi="等线" w:eastAsia="等线" w:cs="等线"/>
                <w:sz w:val="18"/>
                <w:szCs w:val="18"/>
              </w:rPr>
            </w:pPr>
            <w:r>
              <w:rPr>
                <w:rFonts w:hint="eastAsia" w:ascii="等线" w:hAnsi="等线" w:eastAsia="等线" w:cs="等线"/>
                <w:sz w:val="18"/>
                <w:szCs w:val="18"/>
                <w:lang w:val="en-US" w:eastAsia="zh-CN"/>
              </w:rPr>
              <w:t>2560</w:t>
            </w:r>
            <w:r>
              <w:rPr>
                <w:rFonts w:hint="eastAsia" w:ascii="等线" w:hAnsi="等线" w:eastAsia="等线" w:cs="等线"/>
                <w:sz w:val="18"/>
                <w:szCs w:val="18"/>
              </w:rPr>
              <w:t>x1</w:t>
            </w:r>
            <w:r>
              <w:rPr>
                <w:rFonts w:hint="eastAsia" w:ascii="等线" w:hAnsi="等线" w:eastAsia="等线" w:cs="等线"/>
                <w:sz w:val="18"/>
                <w:szCs w:val="18"/>
                <w:lang w:val="en-US" w:eastAsia="zh-CN"/>
              </w:rPr>
              <w:t>600</w:t>
            </w:r>
            <w:r>
              <w:rPr>
                <w:rFonts w:hint="eastAsia" w:ascii="等线" w:hAnsi="等线" w:eastAsia="等线" w:cs="等线"/>
                <w:sz w:val="18"/>
                <w:szCs w:val="18"/>
              </w:rPr>
              <w:t>p 60Hz</w:t>
            </w:r>
          </w:p>
        </w:tc>
        <w:tc>
          <w:tcPr>
            <w:tcW w:w="1328" w:type="dxa"/>
            <w:vAlign w:val="top"/>
          </w:tcPr>
          <w:p>
            <w:pPr>
              <w:ind w:firstLine="180" w:firstLineChars="100"/>
              <w:rPr>
                <w:rFonts w:hint="eastAsia" w:ascii="等线" w:hAnsi="等线" w:eastAsia="等线" w:cs="等线"/>
                <w:sz w:val="18"/>
                <w:szCs w:val="18"/>
                <w:lang w:eastAsia="zh-CN"/>
              </w:rPr>
            </w:pPr>
            <w:r>
              <w:rPr>
                <w:rFonts w:hint="eastAsia" w:ascii="等线" w:hAnsi="等线" w:eastAsia="等线" w:cs="等线"/>
                <w:sz w:val="18"/>
                <w:szCs w:val="18"/>
                <w:lang w:val="en-US" w:eastAsia="zh-CN"/>
              </w:rPr>
              <w:t>13</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1280x720p50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08</w:t>
            </w:r>
          </w:p>
        </w:tc>
        <w:tc>
          <w:tcPr>
            <w:tcW w:w="1858" w:type="pct"/>
          </w:tcPr>
          <w:p>
            <w:pPr>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2560</w:t>
            </w:r>
            <w:r>
              <w:rPr>
                <w:rFonts w:hint="eastAsia" w:ascii="等线" w:hAnsi="等线" w:eastAsia="等线" w:cs="等线"/>
                <w:sz w:val="18"/>
                <w:szCs w:val="18"/>
              </w:rPr>
              <w:t>x1</w:t>
            </w:r>
            <w:r>
              <w:rPr>
                <w:rFonts w:hint="eastAsia" w:ascii="等线" w:hAnsi="等线" w:eastAsia="等线" w:cs="等线"/>
                <w:sz w:val="18"/>
                <w:szCs w:val="18"/>
                <w:lang w:val="en-US" w:eastAsia="zh-CN"/>
              </w:rPr>
              <w:t>440</w:t>
            </w:r>
            <w:r>
              <w:rPr>
                <w:rFonts w:hint="eastAsia" w:ascii="等线" w:hAnsi="等线" w:eastAsia="等线" w:cs="等线"/>
                <w:sz w:val="18"/>
                <w:szCs w:val="18"/>
              </w:rPr>
              <w:t>p 60Hz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14</w:t>
            </w:r>
          </w:p>
        </w:tc>
        <w:tc>
          <w:tcPr>
            <w:tcW w:w="3321" w:type="dxa"/>
            <w:vAlign w:val="top"/>
          </w:tcPr>
          <w:p>
            <w:pPr>
              <w:rPr>
                <w:rFonts w:hint="default" w:ascii="等线" w:hAnsi="等线" w:eastAsia="等线" w:cs="等线"/>
                <w:sz w:val="18"/>
                <w:szCs w:val="18"/>
                <w:lang w:val="en-US"/>
              </w:rPr>
            </w:pPr>
            <w:r>
              <w:rPr>
                <w:rFonts w:hint="eastAsia" w:ascii="等线" w:hAnsi="等线" w:eastAsia="等线" w:cs="等线"/>
                <w:sz w:val="18"/>
                <w:szCs w:val="18"/>
                <w:lang w:val="en-US" w:eastAsia="zh-CN"/>
              </w:rPr>
              <w:t xml:space="preserve">1024x768p60 </w:t>
            </w:r>
            <w:r>
              <w:rPr>
                <w:rFonts w:hint="eastAsia" w:ascii="等线" w:hAnsi="等线" w:eastAsia="等线" w:cs="等线"/>
                <w:sz w:val="18"/>
                <w:szCs w:val="18"/>
              </w:rPr>
              <w:t>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09</w:t>
            </w:r>
          </w:p>
        </w:tc>
        <w:tc>
          <w:tcPr>
            <w:tcW w:w="1858" w:type="pct"/>
          </w:tcPr>
          <w:p>
            <w:pPr>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1920x1200p 60</w:t>
            </w:r>
            <w:r>
              <w:rPr>
                <w:rFonts w:hint="eastAsia" w:ascii="等线" w:hAnsi="等线" w:eastAsia="等线" w:cs="等线"/>
                <w:sz w:val="18"/>
                <w:szCs w:val="18"/>
              </w:rPr>
              <w:t>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15</w:t>
            </w:r>
          </w:p>
        </w:tc>
        <w:tc>
          <w:tcPr>
            <w:tcW w:w="3321" w:type="dxa"/>
            <w:vAlign w:val="top"/>
          </w:tcPr>
          <w:p>
            <w:pPr>
              <w:rPr>
                <w:rFonts w:hint="eastAsia" w:ascii="等线" w:hAnsi="等线" w:eastAsia="等线" w:cs="等线"/>
                <w:sz w:val="18"/>
                <w:szCs w:val="18"/>
              </w:rPr>
            </w:pPr>
            <w:r>
              <w:rPr>
                <w:rFonts w:hint="eastAsia" w:ascii="等线" w:hAnsi="等线" w:eastAsia="等线" w:cs="等线"/>
                <w:sz w:val="18"/>
                <w:szCs w:val="18"/>
                <w:lang w:val="en-US" w:eastAsia="zh-CN"/>
              </w:rPr>
              <w:t>USER</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0A</w:t>
            </w:r>
          </w:p>
        </w:tc>
        <w:tc>
          <w:tcPr>
            <w:tcW w:w="1858" w:type="pct"/>
          </w:tcPr>
          <w:p>
            <w:pPr>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1920x1080p 60</w:t>
            </w:r>
            <w:r>
              <w:rPr>
                <w:rFonts w:hint="eastAsia" w:ascii="等线" w:hAnsi="等线" w:eastAsia="等线" w:cs="等线"/>
                <w:sz w:val="18"/>
                <w:szCs w:val="18"/>
              </w:rPr>
              <w:t>Hz</w:t>
            </w:r>
          </w:p>
        </w:tc>
        <w:tc>
          <w:tcPr>
            <w:tcW w:w="1328" w:type="dxa"/>
            <w:vAlign w:val="top"/>
          </w:tcPr>
          <w:p>
            <w:pPr>
              <w:ind w:firstLine="180" w:firstLineChars="100"/>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16</w:t>
            </w:r>
          </w:p>
        </w:tc>
        <w:tc>
          <w:tcPr>
            <w:tcW w:w="3321" w:type="dxa"/>
            <w:vAlign w:val="top"/>
          </w:tcPr>
          <w:p>
            <w:pPr>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AUTO</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644" w:type="pct"/>
          </w:tcPr>
          <w:p>
            <w:pPr>
              <w:ind w:firstLine="180" w:firstLineChars="100"/>
              <w:rPr>
                <w:rFonts w:hint="default" w:ascii="等线" w:hAnsi="等线" w:eastAsia="等线" w:cs="等线"/>
                <w:b w:val="0"/>
                <w:bCs w:val="0"/>
                <w:sz w:val="18"/>
                <w:szCs w:val="18"/>
                <w:lang w:val="en-US" w:eastAsia="zh-CN"/>
              </w:rPr>
            </w:pPr>
            <w:r>
              <w:rPr>
                <w:rFonts w:hint="eastAsia" w:ascii="等线" w:hAnsi="等线" w:eastAsia="等线" w:cs="等线"/>
                <w:b w:val="0"/>
                <w:bCs w:val="0"/>
                <w:sz w:val="18"/>
                <w:szCs w:val="18"/>
                <w:lang w:val="en-US" w:eastAsia="zh-CN"/>
              </w:rPr>
              <w:t>0B</w:t>
            </w:r>
          </w:p>
        </w:tc>
        <w:tc>
          <w:tcPr>
            <w:tcW w:w="1858" w:type="pct"/>
          </w:tcPr>
          <w:p>
            <w:pPr>
              <w:rPr>
                <w:rFonts w:hint="eastAsia" w:ascii="等线" w:hAnsi="等线" w:eastAsia="等线" w:cs="等线"/>
                <w:sz w:val="18"/>
                <w:szCs w:val="18"/>
                <w:lang w:val="en-US" w:eastAsia="zh-CN"/>
              </w:rPr>
            </w:pPr>
            <w:r>
              <w:rPr>
                <w:rFonts w:hint="eastAsia" w:ascii="等线" w:hAnsi="等线" w:eastAsia="等线" w:cs="等线"/>
                <w:sz w:val="18"/>
                <w:szCs w:val="18"/>
              </w:rPr>
              <w:t>1920x1080p 50Hz</w:t>
            </w:r>
          </w:p>
        </w:tc>
        <w:tc>
          <w:tcPr>
            <w:tcW w:w="713" w:type="pct"/>
          </w:tcPr>
          <w:p>
            <w:pPr>
              <w:rPr>
                <w:rFonts w:hint="default" w:ascii="等线" w:hAnsi="等线" w:eastAsia="等线" w:cs="等线"/>
                <w:sz w:val="18"/>
                <w:szCs w:val="18"/>
                <w:lang w:val="en-US" w:eastAsia="zh-CN"/>
              </w:rPr>
            </w:pPr>
          </w:p>
        </w:tc>
        <w:tc>
          <w:tcPr>
            <w:tcW w:w="1783" w:type="pct"/>
          </w:tcPr>
          <w:p>
            <w:pPr>
              <w:rPr>
                <w:rFonts w:hint="default" w:ascii="等线" w:hAnsi="等线" w:eastAsia="等线" w:cs="等线"/>
                <w:sz w:val="18"/>
                <w:szCs w:val="18"/>
                <w:lang w:val="en-US" w:eastAsia="zh-CN"/>
              </w:rPr>
            </w:pPr>
          </w:p>
        </w:tc>
      </w:tr>
    </w:tbl>
    <w:p>
      <w:pPr>
        <w:rPr>
          <w:rFonts w:hint="eastAsia"/>
          <w:lang w:val="en-US" w:eastAsia="zh-CN"/>
        </w:rPr>
      </w:pPr>
    </w:p>
    <w:p>
      <w:pPr>
        <w:autoSpaceDE w:val="0"/>
        <w:autoSpaceDN w:val="0"/>
        <w:adjustRightInd w:val="0"/>
        <w:snapToGrid w:val="0"/>
        <w:ind w:left="379" w:leftChars="180" w:hanging="1" w:hangingChars="1"/>
        <w:jc w:val="left"/>
        <w:rPr>
          <w:rFonts w:hint="eastAsia" w:ascii="等线" w:hAnsi="等线" w:eastAsia="等线" w:cs="等线"/>
          <w:color w:val="000000"/>
          <w:kern w:val="0"/>
          <w:sz w:val="18"/>
          <w:szCs w:val="18"/>
          <w:lang w:val="en-US" w:eastAsia="zh-CN"/>
        </w:rPr>
      </w:pPr>
    </w:p>
    <w:p>
      <w:pPr>
        <w:pStyle w:val="2"/>
        <w:numPr>
          <w:ilvl w:val="0"/>
          <w:numId w:val="3"/>
        </w:numPr>
        <w:snapToGrid w:val="0"/>
        <w:spacing w:line="240" w:lineRule="auto"/>
        <w:rPr>
          <w:rFonts w:hint="eastAsia" w:ascii="等线" w:hAnsi="等线" w:eastAsia="等线" w:cs="等线"/>
          <w:sz w:val="24"/>
          <w:szCs w:val="24"/>
          <w:lang w:val="en-US" w:eastAsia="zh-CN"/>
        </w:rPr>
      </w:pPr>
      <w:bookmarkStart w:id="10" w:name="_Toc62482005"/>
      <w:bookmarkStart w:id="11" w:name="_Toc16863"/>
      <w:r>
        <w:rPr>
          <w:rFonts w:hint="eastAsia" w:ascii="等线" w:hAnsi="等线" w:eastAsia="等线" w:cs="等线"/>
          <w:sz w:val="24"/>
          <w:szCs w:val="24"/>
          <w:lang w:val="en-US" w:eastAsia="zh-CN"/>
        </w:rPr>
        <w:t>PC</w:t>
      </w:r>
      <w:bookmarkEnd w:id="10"/>
      <w:r>
        <w:rPr>
          <w:rFonts w:hint="eastAsia" w:ascii="等线" w:hAnsi="等线" w:eastAsia="等线" w:cs="等线"/>
          <w:sz w:val="24"/>
          <w:szCs w:val="24"/>
          <w:lang w:val="en-US" w:eastAsia="zh-CN"/>
        </w:rPr>
        <w:t xml:space="preserve"> Tool user guide</w:t>
      </w:r>
      <w:bookmarkEnd w:id="11"/>
    </w:p>
    <w:p>
      <w:pPr>
        <w:widowControl/>
        <w:snapToGrid w:val="0"/>
        <w:spacing w:before="156" w:beforeLines="50" w:after="156" w:afterLines="50"/>
        <w:jc w:val="left"/>
        <w:rPr>
          <w:rFonts w:hint="eastAsia" w:ascii="等线" w:hAnsi="等线" w:eastAsia="等线" w:cs="等线"/>
          <w:color w:val="000000"/>
          <w:kern w:val="0"/>
          <w:szCs w:val="21"/>
          <w:lang w:val="en-US" w:eastAsia="zh-CN"/>
        </w:rPr>
      </w:pPr>
      <w:r>
        <w:rPr>
          <w:rFonts w:hint="eastAsia" w:ascii="等线" w:hAnsi="等线" w:eastAsia="等线" w:cs="等线"/>
          <w:color w:val="000000"/>
          <w:kern w:val="0"/>
          <w:szCs w:val="21"/>
        </w:rPr>
        <w:t xml:space="preserve">This PC tool is an installation free control software. It is divided into </w:t>
      </w:r>
      <w:r>
        <w:rPr>
          <w:rFonts w:hint="eastAsia" w:ascii="等线" w:hAnsi="等线" w:eastAsia="等线" w:cs="等线"/>
          <w:color w:val="000000"/>
          <w:kern w:val="0"/>
          <w:szCs w:val="21"/>
          <w:lang w:val="en-US" w:eastAsia="zh-CN"/>
        </w:rPr>
        <w:t>seven</w:t>
      </w:r>
      <w:r>
        <w:rPr>
          <w:rFonts w:hint="eastAsia" w:ascii="等线" w:hAnsi="等线" w:eastAsia="等线" w:cs="等线"/>
          <w:color w:val="000000"/>
          <w:kern w:val="0"/>
          <w:szCs w:val="21"/>
        </w:rPr>
        <w:t xml:space="preserve"> </w:t>
      </w:r>
      <w:r>
        <w:rPr>
          <w:rFonts w:hint="eastAsia" w:ascii="等线" w:hAnsi="等线" w:eastAsia="等线" w:cs="等线"/>
          <w:color w:val="000000"/>
          <w:kern w:val="0"/>
          <w:szCs w:val="21"/>
          <w:lang w:val="en-US" w:eastAsia="zh-CN"/>
        </w:rPr>
        <w:t>tabs</w:t>
      </w:r>
      <w:r>
        <w:rPr>
          <w:rFonts w:hint="eastAsia" w:ascii="等线" w:hAnsi="等线" w:eastAsia="等线" w:cs="等线"/>
          <w:color w:val="000000"/>
          <w:kern w:val="0"/>
          <w:szCs w:val="21"/>
        </w:rPr>
        <w:t xml:space="preserve"> according to different functions: </w:t>
      </w:r>
      <w:r>
        <w:rPr>
          <w:rFonts w:hint="eastAsia" w:ascii="等线" w:hAnsi="等线" w:eastAsia="等线" w:cs="等线"/>
          <w:color w:val="000000"/>
          <w:kern w:val="0"/>
          <w:szCs w:val="21"/>
          <w:lang w:val="en-US" w:eastAsia="zh-CN"/>
        </w:rPr>
        <w:t>Connect, Matrix</w:t>
      </w:r>
      <w:r>
        <w:rPr>
          <w:rFonts w:hint="eastAsia" w:ascii="等线" w:hAnsi="等线" w:eastAsia="等线" w:cs="等线"/>
          <w:color w:val="000000"/>
          <w:kern w:val="0"/>
          <w:szCs w:val="21"/>
        </w:rPr>
        <w:t xml:space="preserve">, Signal, TV wall, System, </w:t>
      </w:r>
      <w:r>
        <w:rPr>
          <w:rFonts w:hint="eastAsia" w:ascii="等线" w:hAnsi="等线" w:eastAsia="等线" w:cs="等线"/>
          <w:color w:val="000000"/>
          <w:kern w:val="0"/>
          <w:szCs w:val="21"/>
          <w:lang w:val="en-US" w:eastAsia="zh-CN"/>
        </w:rPr>
        <w:t xml:space="preserve">and </w:t>
      </w:r>
      <w:r>
        <w:rPr>
          <w:rFonts w:hint="eastAsia" w:ascii="等线" w:hAnsi="等线" w:eastAsia="等线" w:cs="等线"/>
          <w:color w:val="000000"/>
          <w:kern w:val="0"/>
          <w:szCs w:val="21"/>
        </w:rPr>
        <w:t>Multiview</w:t>
      </w:r>
      <w:r>
        <w:rPr>
          <w:rFonts w:hint="eastAsia" w:ascii="等线" w:hAnsi="等线" w:eastAsia="等线" w:cs="等线"/>
          <w:color w:val="000000"/>
          <w:kern w:val="0"/>
          <w:szCs w:val="21"/>
          <w:lang w:val="en-US" w:eastAsia="zh-CN"/>
        </w:rPr>
        <w:t xml:space="preserve">              </w:t>
      </w:r>
    </w:p>
    <w:p>
      <w:pPr>
        <w:widowControl/>
        <w:snapToGrid w:val="0"/>
        <w:spacing w:before="156" w:beforeLines="50" w:after="156" w:afterLines="50"/>
        <w:jc w:val="left"/>
        <w:rPr>
          <w:rFonts w:hint="eastAsia" w:ascii="等线" w:hAnsi="等线" w:eastAsia="等线" w:cs="等线"/>
          <w:b/>
          <w:kern w:val="0"/>
          <w:sz w:val="24"/>
        </w:rPr>
      </w:pPr>
      <w:r>
        <w:rPr>
          <w:rFonts w:hint="eastAsia" w:ascii="等线" w:hAnsi="等线" w:eastAsia="等线" w:cs="等线"/>
          <w:color w:val="000000"/>
          <w:kern w:val="0"/>
          <w:szCs w:val="21"/>
        </w:rPr>
        <w:t xml:space="preserve">The initial login password is: 111111     </w:t>
      </w:r>
      <w:r>
        <w:rPr>
          <w:rFonts w:hint="eastAsia" w:ascii="等线" w:hAnsi="等线" w:eastAsia="等线" w:cs="等线"/>
          <w:b/>
        </w:rPr>
        <w:t xml:space="preserve">               </w:t>
      </w:r>
    </w:p>
    <w:p>
      <w:pPr>
        <w:pStyle w:val="3"/>
        <w:numPr>
          <w:ilvl w:val="0"/>
          <w:numId w:val="0"/>
        </w:numPr>
        <w:snapToGrid w:val="0"/>
        <w:spacing w:line="240" w:lineRule="auto"/>
        <w:ind w:leftChars="0"/>
        <w:rPr>
          <w:rFonts w:hint="eastAsia" w:ascii="等线" w:hAnsi="等线" w:eastAsia="等线" w:cs="等线"/>
          <w:sz w:val="21"/>
          <w:szCs w:val="21"/>
          <w:lang w:val="en-US" w:eastAsia="zh-CN"/>
        </w:rPr>
      </w:pPr>
      <w:bookmarkStart w:id="12" w:name="_Toc62482006"/>
      <w:bookmarkStart w:id="13" w:name="_Toc501614772"/>
      <w:bookmarkStart w:id="14" w:name="_Toc6189"/>
      <w:r>
        <w:rPr>
          <w:rFonts w:hint="eastAsia" w:ascii="等线" w:hAnsi="等线" w:eastAsia="等线" w:cs="等线"/>
          <w:sz w:val="21"/>
          <w:szCs w:val="21"/>
          <w:lang w:val="en-US" w:eastAsia="zh-CN"/>
        </w:rPr>
        <w:t>6.1</w:t>
      </w:r>
      <w:bookmarkEnd w:id="12"/>
      <w:bookmarkEnd w:id="13"/>
      <w:r>
        <w:rPr>
          <w:rFonts w:hint="eastAsia" w:ascii="等线" w:hAnsi="等线" w:eastAsia="等线" w:cs="等线"/>
          <w:sz w:val="21"/>
          <w:szCs w:val="21"/>
          <w:lang w:val="en-US" w:eastAsia="zh-CN"/>
        </w:rPr>
        <w:t xml:space="preserve">  Connect tab</w:t>
      </w:r>
      <w:bookmarkEnd w:id="14"/>
    </w:p>
    <w:p>
      <w:pPr>
        <w:snapToGrid w:val="0"/>
        <w:rPr>
          <w:rFonts w:hint="eastAsia" w:ascii="等线" w:hAnsi="等线" w:eastAsia="等线" w:cs="等线"/>
          <w:sz w:val="18"/>
          <w:szCs w:val="18"/>
        </w:rPr>
      </w:pPr>
      <w:r>
        <w:rPr>
          <w:rFonts w:hint="eastAsia" w:ascii="等线" w:hAnsi="等线" w:eastAsia="等线" w:cs="等线"/>
          <w:sz w:val="18"/>
          <w:szCs w:val="18"/>
          <w:lang w:val="en-US" w:eastAsia="zh-CN"/>
        </w:rPr>
        <w:t>Please note</w:t>
      </w:r>
      <w:r>
        <w:rPr>
          <w:rFonts w:hint="eastAsia" w:ascii="等线" w:hAnsi="等线" w:eastAsia="等线" w:cs="等线"/>
          <w:sz w:val="18"/>
          <w:szCs w:val="18"/>
        </w:rPr>
        <w:t>：</w:t>
      </w:r>
    </w:p>
    <w:p>
      <w:pPr>
        <w:numPr>
          <w:ilvl w:val="0"/>
          <w:numId w:val="11"/>
        </w:numPr>
        <w:snapToGrid w:val="0"/>
        <w:rPr>
          <w:rFonts w:hint="eastAsia" w:ascii="等线" w:hAnsi="等线" w:eastAsia="等线" w:cs="等线"/>
          <w:sz w:val="18"/>
          <w:szCs w:val="18"/>
        </w:rPr>
      </w:pPr>
      <w:r>
        <w:rPr>
          <w:rFonts w:hint="eastAsia" w:ascii="等线" w:hAnsi="等线" w:eastAsia="等线" w:cs="等线"/>
          <w:sz w:val="18"/>
          <w:szCs w:val="18"/>
        </w:rPr>
        <w:t>Use serial cable (straight line) or Ethernet cable</w:t>
      </w:r>
    </w:p>
    <w:p>
      <w:pPr>
        <w:numPr>
          <w:ilvl w:val="0"/>
          <w:numId w:val="11"/>
        </w:numPr>
        <w:snapToGrid w:val="0"/>
        <w:rPr>
          <w:rFonts w:hint="eastAsia" w:ascii="等线" w:hAnsi="等线" w:eastAsia="等线" w:cs="等线"/>
          <w:sz w:val="18"/>
          <w:szCs w:val="18"/>
        </w:rPr>
      </w:pPr>
      <w:r>
        <w:rPr>
          <w:rFonts w:hint="eastAsia" w:ascii="等线" w:hAnsi="等线" w:eastAsia="等线" w:cs="等线"/>
          <w:sz w:val="18"/>
          <w:szCs w:val="18"/>
        </w:rPr>
        <w:t>When using a serial port connection, the network port connection must be disconnected, and vice versa</w:t>
      </w:r>
    </w:p>
    <w:p>
      <w:pPr>
        <w:numPr>
          <w:ilvl w:val="0"/>
          <w:numId w:val="11"/>
        </w:numPr>
        <w:snapToGrid w:val="0"/>
        <w:rPr>
          <w:rFonts w:hint="eastAsia" w:ascii="等线" w:hAnsi="等线" w:eastAsia="等线" w:cs="等线"/>
          <w:sz w:val="18"/>
          <w:szCs w:val="18"/>
        </w:rPr>
      </w:pPr>
      <w:r>
        <w:rPr>
          <w:rFonts w:hint="eastAsia" w:ascii="等线" w:hAnsi="等线" w:eastAsia="等线" w:cs="等线"/>
          <w:sz w:val="18"/>
          <w:szCs w:val="18"/>
        </w:rPr>
        <w:t>When connecting through the network port, you must first search for and select the device before connecting</w:t>
      </w:r>
    </w:p>
    <w:p>
      <w:pPr>
        <w:numPr>
          <w:ilvl w:val="0"/>
          <w:numId w:val="0"/>
        </w:numPr>
        <w:snapToGrid w:val="0"/>
        <w:ind w:leftChars="0"/>
        <w:rPr>
          <w:rFonts w:hint="eastAsia" w:ascii="等线" w:hAnsi="等线" w:eastAsia="等线" w:cs="等线"/>
          <w:sz w:val="18"/>
          <w:szCs w:val="18"/>
        </w:rPr>
      </w:pPr>
    </w:p>
    <w:p>
      <w:pPr>
        <w:numPr>
          <w:ilvl w:val="0"/>
          <w:numId w:val="0"/>
        </w:numPr>
        <w:snapToGrid w:val="0"/>
        <w:ind w:leftChars="0"/>
        <w:rPr>
          <w:rFonts w:hint="eastAsia" w:ascii="等线" w:hAnsi="等线" w:eastAsia="等线" w:cs="等线"/>
        </w:rPr>
      </w:pPr>
      <w:r>
        <w:rPr>
          <w:rFonts w:hint="eastAsia" w:ascii="等线" w:hAnsi="等线" w:eastAsia="等线" w:cs="等线"/>
        </w:rPr>
        <w:drawing>
          <wp:inline distT="0" distB="0" distL="114300" distR="114300">
            <wp:extent cx="5933440" cy="3458210"/>
            <wp:effectExtent l="0" t="0" r="10160"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5933440" cy="3458210"/>
                    </a:xfrm>
                    <a:prstGeom prst="rect">
                      <a:avLst/>
                    </a:prstGeom>
                    <a:noFill/>
                    <a:ln>
                      <a:noFill/>
                    </a:ln>
                  </pic:spPr>
                </pic:pic>
              </a:graphicData>
            </a:graphic>
          </wp:inline>
        </w:drawing>
      </w:r>
    </w:p>
    <w:p>
      <w:pPr>
        <w:numPr>
          <w:ilvl w:val="0"/>
          <w:numId w:val="0"/>
        </w:numPr>
        <w:snapToGrid w:val="0"/>
        <w:ind w:leftChars="0"/>
        <w:rPr>
          <w:rFonts w:hint="eastAsia" w:ascii="等线" w:hAnsi="等线" w:eastAsia="等线" w:cs="等线"/>
        </w:rPr>
      </w:pPr>
    </w:p>
    <w:p>
      <w:pPr>
        <w:numPr>
          <w:ilvl w:val="0"/>
          <w:numId w:val="0"/>
        </w:numPr>
        <w:snapToGrid w:val="0"/>
        <w:ind w:leftChars="0"/>
        <w:rPr>
          <w:rFonts w:hint="eastAsia" w:ascii="等线" w:hAnsi="等线" w:eastAsia="等线" w:cs="等线"/>
        </w:rPr>
      </w:pPr>
    </w:p>
    <w:p>
      <w:pPr>
        <w:pStyle w:val="3"/>
        <w:numPr>
          <w:ilvl w:val="0"/>
          <w:numId w:val="0"/>
        </w:numPr>
        <w:snapToGrid w:val="0"/>
        <w:spacing w:line="240" w:lineRule="auto"/>
        <w:ind w:leftChars="0"/>
        <w:rPr>
          <w:rFonts w:hint="eastAsia" w:ascii="等线" w:hAnsi="等线" w:eastAsia="等线" w:cs="等线"/>
          <w:color w:val="000000"/>
          <w:kern w:val="0"/>
          <w:sz w:val="18"/>
          <w:szCs w:val="18"/>
          <w:lang w:val="en-US" w:eastAsia="zh-CN"/>
        </w:rPr>
      </w:pPr>
      <w:bookmarkStart w:id="15" w:name="_Toc7087"/>
      <w:r>
        <w:rPr>
          <w:rFonts w:hint="eastAsia" w:ascii="等线" w:hAnsi="等线" w:eastAsia="等线" w:cs="等线"/>
          <w:sz w:val="18"/>
          <w:szCs w:val="18"/>
          <w:lang w:val="en-US" w:eastAsia="zh-CN"/>
        </w:rPr>
        <w:t>6.2</w:t>
      </w:r>
      <w:r>
        <w:rPr>
          <w:rFonts w:hint="eastAsia" w:ascii="等线" w:hAnsi="等线" w:eastAsia="等线" w:cs="等线"/>
          <w:sz w:val="21"/>
          <w:szCs w:val="21"/>
          <w:lang w:val="en-US" w:eastAsia="zh-CN"/>
        </w:rPr>
        <w:t xml:space="preserve">  </w:t>
      </w:r>
      <w:r>
        <w:rPr>
          <w:rFonts w:hint="eastAsia" w:ascii="等线" w:hAnsi="等线" w:eastAsia="等线" w:cs="等线"/>
          <w:sz w:val="18"/>
          <w:szCs w:val="18"/>
          <w:lang w:val="en-US" w:eastAsia="zh-CN"/>
        </w:rPr>
        <w:t>Matrix switch tab</w:t>
      </w:r>
      <w:bookmarkEnd w:id="15"/>
    </w:p>
    <w:p>
      <w:pPr>
        <w:widowControl/>
        <w:snapToGrid w:val="0"/>
        <w:spacing w:before="156" w:beforeLines="50" w:after="156" w:afterLines="50"/>
        <w:jc w:val="left"/>
        <w:rPr>
          <w:rFonts w:hint="eastAsia" w:ascii="等线" w:hAnsi="等线" w:eastAsia="等线" w:cs="等线"/>
        </w:rPr>
      </w:pPr>
      <w:r>
        <w:drawing>
          <wp:inline distT="0" distB="0" distL="114300" distR="114300">
            <wp:extent cx="5937250" cy="5532120"/>
            <wp:effectExtent l="0" t="0" r="635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937250" cy="5532120"/>
                    </a:xfrm>
                    <a:prstGeom prst="rect">
                      <a:avLst/>
                    </a:prstGeom>
                    <a:noFill/>
                    <a:ln>
                      <a:noFill/>
                    </a:ln>
                  </pic:spPr>
                </pic:pic>
              </a:graphicData>
            </a:graphic>
          </wp:inline>
        </w:drawing>
      </w:r>
    </w:p>
    <w:p>
      <w:pPr>
        <w:widowControl/>
        <w:snapToGrid w:val="0"/>
        <w:spacing w:before="156" w:beforeLines="50" w:after="156" w:afterLines="50"/>
        <w:jc w:val="left"/>
        <w:rPr>
          <w:rFonts w:hint="eastAsia" w:ascii="等线" w:hAnsi="等线" w:eastAsia="等线" w:cs="等线"/>
          <w:lang w:eastAsia="zh-CN"/>
        </w:rPr>
      </w:pPr>
    </w:p>
    <w:p>
      <w:pPr>
        <w:widowControl/>
        <w:snapToGrid w:val="0"/>
        <w:spacing w:before="156" w:beforeLines="50" w:after="156" w:afterLines="50"/>
        <w:jc w:val="left"/>
        <w:rPr>
          <w:rFonts w:hint="eastAsia" w:ascii="等线" w:hAnsi="等线" w:eastAsia="等线" w:cs="等线"/>
          <w:lang w:eastAsia="zh-CN"/>
        </w:rPr>
      </w:pPr>
    </w:p>
    <w:p>
      <w:pPr>
        <w:widowControl/>
        <w:snapToGrid w:val="0"/>
        <w:spacing w:before="156" w:beforeLines="50" w:after="156" w:afterLines="50"/>
        <w:jc w:val="left"/>
        <w:rPr>
          <w:rFonts w:hint="eastAsia" w:ascii="等线" w:hAnsi="等线" w:eastAsia="等线" w:cs="等线"/>
          <w:lang w:eastAsia="zh-CN"/>
        </w:rPr>
      </w:pPr>
    </w:p>
    <w:p>
      <w:pPr>
        <w:pStyle w:val="3"/>
        <w:numPr>
          <w:ilvl w:val="0"/>
          <w:numId w:val="0"/>
        </w:numPr>
        <w:snapToGrid w:val="0"/>
        <w:spacing w:line="240" w:lineRule="auto"/>
        <w:ind w:leftChars="0"/>
        <w:rPr>
          <w:rFonts w:hint="eastAsia" w:ascii="等线" w:hAnsi="等线" w:eastAsia="等线" w:cs="等线"/>
          <w:sz w:val="21"/>
          <w:szCs w:val="21"/>
          <w:lang w:val="en-US" w:eastAsia="zh-CN"/>
        </w:rPr>
      </w:pPr>
      <w:bookmarkStart w:id="16" w:name="_Toc11736"/>
      <w:bookmarkStart w:id="17" w:name="_Toc62482010"/>
      <w:bookmarkStart w:id="18" w:name="_Toc501614776"/>
      <w:r>
        <w:rPr>
          <w:rFonts w:hint="eastAsia" w:ascii="等线" w:hAnsi="等线" w:eastAsia="等线" w:cs="等线"/>
          <w:sz w:val="21"/>
          <w:szCs w:val="21"/>
          <w:lang w:val="en-US" w:eastAsia="zh-CN"/>
        </w:rPr>
        <w:t>6.3  Signal config tab</w:t>
      </w:r>
      <w:bookmarkEnd w:id="16"/>
    </w:p>
    <w:p>
      <w:pPr>
        <w:rPr>
          <w:rFonts w:hint="eastAsia" w:ascii="等线" w:hAnsi="等线" w:eastAsia="等线" w:cs="等线"/>
        </w:rPr>
      </w:pPr>
      <w:r>
        <w:drawing>
          <wp:inline distT="0" distB="0" distL="114300" distR="114300">
            <wp:extent cx="6056630" cy="3423285"/>
            <wp:effectExtent l="0" t="0" r="889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6056630" cy="3423285"/>
                    </a:xfrm>
                    <a:prstGeom prst="rect">
                      <a:avLst/>
                    </a:prstGeom>
                    <a:noFill/>
                    <a:ln>
                      <a:noFill/>
                    </a:ln>
                  </pic:spPr>
                </pic:pic>
              </a:graphicData>
            </a:graphic>
          </wp:inline>
        </w:drawing>
      </w:r>
    </w:p>
    <w:p>
      <w:pPr>
        <w:pStyle w:val="3"/>
        <w:bidi w:val="0"/>
        <w:rPr>
          <w:rFonts w:hint="eastAsia" w:ascii="等线" w:hAnsi="等线" w:eastAsia="等线" w:cs="等线"/>
          <w:sz w:val="21"/>
          <w:szCs w:val="21"/>
          <w:lang w:val="en-US" w:eastAsia="zh-CN"/>
        </w:rPr>
      </w:pPr>
      <w:bookmarkStart w:id="19" w:name="_Toc20867"/>
      <w:r>
        <w:rPr>
          <w:rFonts w:hint="eastAsia" w:ascii="等线" w:hAnsi="等线" w:eastAsia="等线" w:cs="等线"/>
          <w:sz w:val="21"/>
          <w:szCs w:val="21"/>
          <w:lang w:val="en-US" w:eastAsia="zh-CN"/>
        </w:rPr>
        <w:t>6.4  TV wall tab</w:t>
      </w:r>
      <w:bookmarkEnd w:id="19"/>
    </w:p>
    <w:p>
      <w:pPr>
        <w:jc w:val="left"/>
        <w:rPr>
          <w:rFonts w:hint="eastAsia" w:ascii="等线" w:hAnsi="等线" w:eastAsia="等线" w:cs="等线"/>
          <w:b/>
          <w:sz w:val="18"/>
          <w:szCs w:val="18"/>
        </w:rPr>
      </w:pPr>
      <w:r>
        <w:rPr>
          <w:rFonts w:hint="eastAsia" w:ascii="等线" w:hAnsi="等线" w:eastAsia="等线" w:cs="等线"/>
          <w:lang w:val="en-US" w:eastAsia="zh-CN"/>
        </w:rPr>
        <w:t>This tab set the splicing wall parameters: layout, border, input/output settings, etc</w:t>
      </w:r>
      <w:r>
        <w:rPr>
          <w:rFonts w:hint="eastAsia" w:ascii="等线" w:hAnsi="等线" w:eastAsia="等线" w:cs="等线"/>
          <w:sz w:val="18"/>
          <w:szCs w:val="18"/>
          <w:lang w:val="en-US" w:eastAsia="zh-CN"/>
        </w:rPr>
        <w:t xml:space="preserve">    </w:t>
      </w:r>
      <w:r>
        <w:rPr>
          <w:rFonts w:hint="eastAsia" w:ascii="等线" w:hAnsi="等线" w:eastAsia="等线" w:cs="等线"/>
          <w:b w:val="0"/>
          <w:bCs w:val="0"/>
          <w:color w:val="000000"/>
          <w:kern w:val="0"/>
          <w:sz w:val="18"/>
          <w:szCs w:val="18"/>
          <w:lang w:val="en-US" w:eastAsia="zh-CN" w:bidi="ar-SA"/>
        </w:rPr>
        <w:t xml:space="preserve">  </w:t>
      </w:r>
      <w:r>
        <w:rPr>
          <w:rFonts w:hint="eastAsia" w:ascii="等线" w:hAnsi="等线" w:eastAsia="等线" w:cs="等线"/>
          <w:b/>
          <w:sz w:val="18"/>
          <w:szCs w:val="18"/>
        </w:rPr>
        <w:t xml:space="preserve">   </w:t>
      </w:r>
    </w:p>
    <w:p>
      <w:pPr>
        <w:jc w:val="left"/>
        <w:rPr>
          <w:rFonts w:hint="eastAsia" w:ascii="等线" w:hAnsi="等线" w:eastAsia="等线" w:cs="等线"/>
          <w:b/>
          <w:sz w:val="18"/>
          <w:szCs w:val="18"/>
        </w:rPr>
      </w:pPr>
      <w:r>
        <w:drawing>
          <wp:inline distT="0" distB="0" distL="114300" distR="114300">
            <wp:extent cx="5935980" cy="33451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935980" cy="3345180"/>
                    </a:xfrm>
                    <a:prstGeom prst="rect">
                      <a:avLst/>
                    </a:prstGeom>
                    <a:noFill/>
                    <a:ln>
                      <a:noFill/>
                    </a:ln>
                  </pic:spPr>
                </pic:pic>
              </a:graphicData>
            </a:graphic>
          </wp:inline>
        </w:drawing>
      </w:r>
    </w:p>
    <w:p>
      <w:pPr>
        <w:jc w:val="left"/>
        <w:rPr>
          <w:rFonts w:hint="eastAsia" w:ascii="等线" w:hAnsi="等线" w:eastAsia="等线" w:cs="等线"/>
        </w:rPr>
      </w:pPr>
    </w:p>
    <w:p>
      <w:pPr>
        <w:pStyle w:val="3"/>
        <w:numPr>
          <w:ilvl w:val="0"/>
          <w:numId w:val="0"/>
        </w:numPr>
        <w:snapToGrid w:val="0"/>
        <w:spacing w:line="240" w:lineRule="auto"/>
        <w:ind w:leftChars="0"/>
        <w:rPr>
          <w:rFonts w:hint="eastAsia" w:ascii="等线" w:hAnsi="等线" w:eastAsia="等线" w:cs="等线"/>
          <w:sz w:val="18"/>
          <w:szCs w:val="18"/>
          <w:lang w:val="en-US" w:eastAsia="zh-CN"/>
        </w:rPr>
      </w:pPr>
      <w:bookmarkStart w:id="20" w:name="_Toc1922"/>
      <w:r>
        <w:rPr>
          <w:rFonts w:hint="eastAsia" w:ascii="等线" w:hAnsi="等线" w:eastAsia="等线" w:cs="等线"/>
          <w:sz w:val="18"/>
          <w:szCs w:val="18"/>
          <w:lang w:val="en-US" w:eastAsia="zh-CN"/>
        </w:rPr>
        <w:t>6.5  Multiview tab</w:t>
      </w:r>
      <w:bookmarkEnd w:id="20"/>
    </w:p>
    <w:p>
      <w:pPr>
        <w:rPr>
          <w:rFonts w:hint="eastAsia" w:ascii="等线" w:hAnsi="等线" w:eastAsia="等线" w:cs="等线"/>
          <w:sz w:val="18"/>
          <w:szCs w:val="18"/>
        </w:rPr>
      </w:pPr>
      <w:r>
        <w:drawing>
          <wp:inline distT="0" distB="0" distL="114300" distR="114300">
            <wp:extent cx="5941060" cy="2482215"/>
            <wp:effectExtent l="0" t="0" r="254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5941060" cy="2482215"/>
                    </a:xfrm>
                    <a:prstGeom prst="rect">
                      <a:avLst/>
                    </a:prstGeom>
                    <a:noFill/>
                    <a:ln>
                      <a:noFill/>
                    </a:ln>
                  </pic:spPr>
                </pic:pic>
              </a:graphicData>
            </a:graphic>
          </wp:inline>
        </w:drawing>
      </w:r>
    </w:p>
    <w:p>
      <w:pPr>
        <w:rPr>
          <w:rFonts w:hint="eastAsia" w:ascii="等线" w:hAnsi="等线" w:eastAsia="等线" w:cs="等线"/>
          <w:sz w:val="18"/>
          <w:szCs w:val="18"/>
        </w:rPr>
      </w:pPr>
    </w:p>
    <w:p>
      <w:pPr>
        <w:pStyle w:val="3"/>
        <w:numPr>
          <w:ilvl w:val="0"/>
          <w:numId w:val="0"/>
        </w:numPr>
        <w:snapToGrid w:val="0"/>
        <w:spacing w:line="240" w:lineRule="auto"/>
        <w:ind w:leftChars="0"/>
        <w:rPr>
          <w:rFonts w:hint="eastAsia" w:ascii="等线" w:hAnsi="等线" w:eastAsia="等线" w:cs="等线"/>
          <w:sz w:val="21"/>
          <w:szCs w:val="21"/>
          <w:lang w:val="en-US" w:eastAsia="zh-CN"/>
        </w:rPr>
      </w:pPr>
      <w:bookmarkStart w:id="21" w:name="_Toc13362"/>
      <w:r>
        <w:rPr>
          <w:rFonts w:hint="eastAsia" w:ascii="等线" w:hAnsi="等线" w:eastAsia="等线" w:cs="等线"/>
          <w:sz w:val="21"/>
          <w:szCs w:val="21"/>
          <w:lang w:val="en-US" w:eastAsia="zh-CN"/>
        </w:rPr>
        <w:t>6.6  System tab</w:t>
      </w:r>
      <w:bookmarkEnd w:id="21"/>
    </w:p>
    <w:p>
      <w:pPr>
        <w:jc w:val="left"/>
        <w:rPr>
          <w:rFonts w:hint="eastAsia" w:ascii="等线" w:hAnsi="等线" w:eastAsia="等线" w:cs="等线"/>
          <w:b w:val="0"/>
          <w:bCs w:val="0"/>
          <w:color w:val="000000"/>
          <w:kern w:val="0"/>
          <w:sz w:val="18"/>
          <w:szCs w:val="18"/>
          <w:lang w:val="en-US" w:eastAsia="zh-CN" w:bidi="ar-SA"/>
        </w:rPr>
      </w:pPr>
      <w:r>
        <w:rPr>
          <w:rFonts w:hint="eastAsia" w:ascii="等线" w:hAnsi="等线" w:eastAsia="等线" w:cs="等线"/>
          <w:b w:val="0"/>
          <w:bCs w:val="0"/>
          <w:color w:val="000000"/>
          <w:kern w:val="0"/>
          <w:sz w:val="18"/>
          <w:szCs w:val="18"/>
          <w:lang w:val="en-US" w:eastAsia="zh-CN" w:bidi="ar-SA"/>
        </w:rPr>
        <w:t>This tab sets network parameters, resets, reads software versions, etc</w:t>
      </w:r>
    </w:p>
    <w:p>
      <w:pPr>
        <w:jc w:val="left"/>
        <w:rPr>
          <w:rFonts w:hint="eastAsia" w:ascii="等线" w:hAnsi="等线" w:eastAsia="等线" w:cs="等线"/>
        </w:rPr>
      </w:pPr>
      <w:r>
        <w:rPr>
          <w:rFonts w:hint="eastAsia" w:ascii="等线" w:hAnsi="等线" w:eastAsia="等线" w:cs="等线"/>
        </w:rPr>
        <w:drawing>
          <wp:inline distT="0" distB="0" distL="114300" distR="114300">
            <wp:extent cx="5934710" cy="2990215"/>
            <wp:effectExtent l="0" t="0" r="8890" b="1206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21"/>
                    <a:stretch>
                      <a:fillRect/>
                    </a:stretch>
                  </pic:blipFill>
                  <pic:spPr>
                    <a:xfrm>
                      <a:off x="0" y="0"/>
                      <a:ext cx="5934710" cy="2990215"/>
                    </a:xfrm>
                    <a:prstGeom prst="rect">
                      <a:avLst/>
                    </a:prstGeom>
                    <a:noFill/>
                    <a:ln>
                      <a:noFill/>
                    </a:ln>
                  </pic:spPr>
                </pic:pic>
              </a:graphicData>
            </a:graphic>
          </wp:inline>
        </w:drawing>
      </w:r>
    </w:p>
    <w:p>
      <w:pPr>
        <w:pStyle w:val="2"/>
        <w:numPr>
          <w:ilvl w:val="0"/>
          <w:numId w:val="3"/>
        </w:numPr>
        <w:snapToGrid w:val="0"/>
        <w:spacing w:line="240" w:lineRule="auto"/>
        <w:rPr>
          <w:rFonts w:hint="eastAsia" w:ascii="等线" w:hAnsi="等线" w:eastAsia="等线" w:cs="等线"/>
          <w:sz w:val="24"/>
          <w:szCs w:val="24"/>
          <w:lang w:val="en-US" w:eastAsia="zh-CN"/>
        </w:rPr>
      </w:pPr>
      <w:bookmarkStart w:id="22" w:name="_Toc27913"/>
      <w:bookmarkStart w:id="23" w:name="_Toc28298"/>
      <w:r>
        <w:rPr>
          <w:rFonts w:hint="eastAsia" w:ascii="等线" w:hAnsi="等线" w:eastAsia="等线" w:cs="等线"/>
          <w:sz w:val="24"/>
          <w:szCs w:val="24"/>
          <w:lang w:val="en-US" w:eastAsia="zh-CN"/>
        </w:rPr>
        <w:t>How to achieve point to point display with LED panel</w:t>
      </w:r>
      <w:bookmarkEnd w:id="22"/>
    </w:p>
    <w:p>
      <w:pPr>
        <w:jc w:val="left"/>
        <w:rPr>
          <w:rFonts w:hint="eastAsia" w:ascii="等线" w:hAnsi="等线" w:eastAsia="等线" w:cs="等线"/>
          <w:sz w:val="18"/>
          <w:szCs w:val="18"/>
          <w:lang w:val="en-US" w:eastAsia="zh-CN"/>
        </w:rPr>
      </w:pPr>
      <w:r>
        <w:rPr>
          <w:rFonts w:hint="eastAsia" w:ascii="等线" w:hAnsi="等线" w:eastAsia="等线" w:cs="等线"/>
          <w:b/>
          <w:bCs/>
          <w:sz w:val="18"/>
          <w:szCs w:val="18"/>
          <w:lang w:val="en-US" w:eastAsia="zh-CN"/>
        </w:rPr>
        <w:t>Step 1</w:t>
      </w:r>
      <w:r>
        <w:rPr>
          <w:rFonts w:hint="eastAsia" w:ascii="等线" w:hAnsi="等线" w:eastAsia="等线" w:cs="等线"/>
          <w:sz w:val="18"/>
          <w:szCs w:val="18"/>
          <w:lang w:val="en-US" w:eastAsia="zh-CN"/>
        </w:rPr>
        <w:t>, connect input cable between source and one input port of the matrix switcher.</w:t>
      </w:r>
    </w:p>
    <w:p>
      <w:pPr>
        <w:jc w:val="left"/>
        <w:rPr>
          <w:rFonts w:hint="eastAsia" w:ascii="等线" w:hAnsi="等线" w:eastAsia="等线" w:cs="等线"/>
          <w:sz w:val="18"/>
          <w:szCs w:val="18"/>
          <w:lang w:val="en-US" w:eastAsia="zh-CN"/>
        </w:rPr>
      </w:pPr>
      <w:r>
        <w:rPr>
          <w:rFonts w:hint="eastAsia" w:ascii="等线" w:hAnsi="等线" w:eastAsia="等线" w:cs="等线"/>
          <w:b/>
          <w:bCs/>
          <w:sz w:val="18"/>
          <w:szCs w:val="18"/>
          <w:lang w:val="en-US" w:eastAsia="zh-CN"/>
        </w:rPr>
        <w:t>Step 2</w:t>
      </w:r>
      <w:r>
        <w:rPr>
          <w:rFonts w:hint="eastAsia" w:ascii="等线" w:hAnsi="等线" w:eastAsia="等线" w:cs="等线"/>
          <w:sz w:val="18"/>
          <w:szCs w:val="18"/>
          <w:lang w:val="en-US" w:eastAsia="zh-CN"/>
        </w:rPr>
        <w:t>, connect output cable between LED panel and one output port of the matrix switcher.</w:t>
      </w:r>
    </w:p>
    <w:p>
      <w:pPr>
        <w:jc w:val="left"/>
        <w:rPr>
          <w:rFonts w:hint="eastAsia" w:ascii="等线" w:hAnsi="等线" w:eastAsia="等线" w:cs="等线"/>
          <w:sz w:val="18"/>
          <w:szCs w:val="18"/>
          <w:lang w:val="en-US" w:eastAsia="zh-CN"/>
        </w:rPr>
      </w:pPr>
      <w:r>
        <w:rPr>
          <w:rFonts w:hint="eastAsia" w:ascii="等线" w:hAnsi="等线" w:eastAsia="等线" w:cs="等线"/>
          <w:b/>
          <w:bCs/>
          <w:sz w:val="18"/>
          <w:szCs w:val="18"/>
          <w:lang w:val="en-US" w:eastAsia="zh-CN"/>
        </w:rPr>
        <w:t>Step 3</w:t>
      </w:r>
      <w:r>
        <w:rPr>
          <w:rFonts w:hint="eastAsia" w:ascii="等线" w:hAnsi="等线" w:eastAsia="等线" w:cs="等线"/>
          <w:sz w:val="18"/>
          <w:szCs w:val="18"/>
          <w:lang w:val="en-US" w:eastAsia="zh-CN"/>
        </w:rPr>
        <w:t>, read the EDID of LED panel with PC Tool and download this EDID to the input port of the matrix switcher.</w:t>
      </w:r>
    </w:p>
    <w:p>
      <w:pPr>
        <w:jc w:val="left"/>
        <w:rPr>
          <w:rFonts w:hint="eastAsia"/>
        </w:rPr>
      </w:pPr>
      <w:r>
        <w:rPr>
          <w:rFonts w:hint="eastAsia" w:ascii="等线" w:hAnsi="等线" w:eastAsia="等线" w:cs="等线"/>
          <w:b/>
          <w:bCs/>
          <w:sz w:val="18"/>
          <w:szCs w:val="18"/>
          <w:lang w:val="en-US" w:eastAsia="zh-CN"/>
        </w:rPr>
        <w:t>Step 4</w:t>
      </w:r>
      <w:r>
        <w:rPr>
          <w:rFonts w:hint="eastAsia" w:ascii="等线" w:hAnsi="等线" w:eastAsia="等线" w:cs="等线"/>
          <w:sz w:val="18"/>
          <w:szCs w:val="18"/>
          <w:lang w:val="en-US" w:eastAsia="zh-CN"/>
        </w:rPr>
        <w:t>, set the output resolution of this output port as AUTO, or USER. When set USER, need configure the user define resolution first, and make the user defined resolution to match the physical resolution of the LED panel perfectly</w:t>
      </w:r>
    </w:p>
    <w:p>
      <w:pPr>
        <w:pStyle w:val="2"/>
        <w:numPr>
          <w:ilvl w:val="0"/>
          <w:numId w:val="0"/>
        </w:numPr>
        <w:snapToGrid w:val="0"/>
        <w:spacing w:line="240" w:lineRule="auto"/>
        <w:ind w:leftChars="0"/>
        <w:rPr>
          <w:rFonts w:hint="eastAsia" w:ascii="等线" w:hAnsi="等线" w:eastAsia="等线" w:cs="等线"/>
          <w:sz w:val="24"/>
          <w:szCs w:val="24"/>
          <w:lang w:val="en-US" w:eastAsia="zh-CN"/>
        </w:rPr>
      </w:pPr>
    </w:p>
    <w:p>
      <w:pPr>
        <w:pStyle w:val="2"/>
        <w:numPr>
          <w:ilvl w:val="0"/>
          <w:numId w:val="3"/>
        </w:numPr>
        <w:snapToGrid w:val="0"/>
        <w:spacing w:line="240" w:lineRule="auto"/>
        <w:rPr>
          <w:rFonts w:hint="eastAsia" w:ascii="等线" w:hAnsi="等线" w:eastAsia="等线" w:cs="等线"/>
          <w:sz w:val="24"/>
          <w:szCs w:val="24"/>
          <w:lang w:val="en-US" w:eastAsia="zh-CN"/>
        </w:rPr>
      </w:pPr>
      <w:bookmarkStart w:id="24" w:name="_Toc17665"/>
      <w:r>
        <w:rPr>
          <w:rFonts w:hint="eastAsia" w:ascii="等线" w:hAnsi="等线" w:eastAsia="等线" w:cs="等线"/>
          <w:sz w:val="24"/>
          <w:szCs w:val="24"/>
          <w:lang w:val="en-US" w:eastAsia="zh-CN"/>
        </w:rPr>
        <w:t>Specification</w:t>
      </w:r>
      <w:bookmarkEnd w:id="23"/>
      <w:bookmarkEnd w:id="24"/>
    </w:p>
    <w:tbl>
      <w:tblPr>
        <w:tblStyle w:val="16"/>
        <w:tblW w:w="6897" w:type="dxa"/>
        <w:tblInd w:w="534" w:type="dxa"/>
        <w:tblLayout w:type="fixed"/>
        <w:tblCellMar>
          <w:top w:w="0" w:type="dxa"/>
          <w:left w:w="108" w:type="dxa"/>
          <w:bottom w:w="0" w:type="dxa"/>
          <w:right w:w="108" w:type="dxa"/>
        </w:tblCellMar>
      </w:tblPr>
      <w:tblGrid>
        <w:gridCol w:w="2810"/>
        <w:gridCol w:w="4087"/>
      </w:tblGrid>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bookmarkStart w:id="25" w:name="_Toc17961626"/>
            <w:r>
              <w:rPr>
                <w:rFonts w:hint="eastAsia" w:ascii="等线" w:hAnsi="等线" w:eastAsia="等线" w:cs="等线"/>
                <w:sz w:val="18"/>
                <w:szCs w:val="18"/>
              </w:rPr>
              <w:t>Band Width</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594MHz (18Gbps), HDMI 2.0, HDCP2,2</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Audio Format</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hint="default" w:ascii="等线" w:hAnsi="等线" w:eastAsia="等线" w:cs="等线"/>
                <w:sz w:val="18"/>
                <w:szCs w:val="18"/>
                <w:lang w:val="en-US" w:eastAsia="zh-CN"/>
              </w:rPr>
            </w:pPr>
            <w:r>
              <w:rPr>
                <w:rFonts w:hint="eastAsia" w:ascii="等线" w:hAnsi="等线" w:eastAsia="等线" w:cs="等线"/>
                <w:sz w:val="18"/>
                <w:szCs w:val="18"/>
              </w:rPr>
              <w:t>LPCM</w:t>
            </w:r>
            <w:r>
              <w:rPr>
                <w:rFonts w:hint="eastAsia" w:ascii="等线" w:hAnsi="等线" w:eastAsia="等线" w:cs="等线"/>
                <w:sz w:val="18"/>
                <w:szCs w:val="18"/>
                <w:lang w:val="en-US" w:eastAsia="zh-CN"/>
              </w:rPr>
              <w:t xml:space="preserve"> 2.0</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Input ports</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4 HDMI</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Output ports</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lang w:val="en-US" w:eastAsia="zh-CN"/>
              </w:rPr>
              <w:t>16</w:t>
            </w:r>
            <w:r>
              <w:rPr>
                <w:rFonts w:hint="eastAsia" w:ascii="等线" w:hAnsi="等线" w:eastAsia="等线" w:cs="等线"/>
                <w:sz w:val="18"/>
                <w:szCs w:val="18"/>
              </w:rPr>
              <w:t xml:space="preserve"> HDMI, </w:t>
            </w:r>
            <w:r>
              <w:rPr>
                <w:rFonts w:hint="eastAsia" w:ascii="等线" w:hAnsi="等线" w:eastAsia="等线" w:cs="等线"/>
                <w:sz w:val="18"/>
                <w:szCs w:val="18"/>
                <w:lang w:val="en-US" w:eastAsia="zh-CN"/>
              </w:rPr>
              <w:t>1</w:t>
            </w:r>
            <w:r>
              <w:rPr>
                <w:rFonts w:hint="eastAsia" w:ascii="等线" w:hAnsi="等线" w:eastAsia="等线" w:cs="等线"/>
                <w:sz w:val="18"/>
                <w:szCs w:val="18"/>
              </w:rPr>
              <w:t xml:space="preserve"> Mini Toslink port</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Power Supply</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110-2</w:t>
            </w:r>
            <w:r>
              <w:rPr>
                <w:rFonts w:hint="eastAsia" w:ascii="等线" w:hAnsi="等线" w:eastAsia="等线" w:cs="等线"/>
                <w:sz w:val="18"/>
                <w:szCs w:val="18"/>
                <w:lang w:val="en-US" w:eastAsia="zh-CN"/>
              </w:rPr>
              <w:t>4</w:t>
            </w:r>
            <w:r>
              <w:rPr>
                <w:rFonts w:hint="eastAsia" w:ascii="等线" w:hAnsi="等线" w:eastAsia="等线" w:cs="等线"/>
                <w:sz w:val="18"/>
                <w:szCs w:val="18"/>
              </w:rPr>
              <w:t>0VAC</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Power Consumption</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lang w:val="en-US" w:eastAsia="zh-CN"/>
              </w:rPr>
              <w:t>75</w:t>
            </w:r>
            <w:r>
              <w:rPr>
                <w:rFonts w:hint="eastAsia" w:ascii="等线" w:hAnsi="等线" w:eastAsia="等线" w:cs="等线"/>
                <w:sz w:val="18"/>
                <w:szCs w:val="18"/>
              </w:rPr>
              <w:t>W Max</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 xml:space="preserve">Operating Temperature </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lang w:val="en-US"/>
              </w:rPr>
            </w:pPr>
            <w:r>
              <w:rPr>
                <w:rFonts w:hint="eastAsia" w:ascii="等线" w:hAnsi="等线" w:eastAsia="等线" w:cs="等线"/>
                <w:sz w:val="18"/>
                <w:szCs w:val="18"/>
              </w:rPr>
              <w:t>0 to +40°C (+32 to +104 °F)</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Operating Humidity</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10 to 70 % RH (non-condensing)</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ESD</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Air: ± 8KV, Contact: ± 4KV,</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Dimensions</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kern w:val="0"/>
                <w:sz w:val="18"/>
                <w:szCs w:val="18"/>
              </w:rPr>
              <w:t>L430 x W220 x H44 mm</w:t>
            </w:r>
          </w:p>
        </w:tc>
      </w:tr>
      <w:tr>
        <w:tblPrEx>
          <w:tblCellMar>
            <w:top w:w="0" w:type="dxa"/>
            <w:left w:w="108" w:type="dxa"/>
            <w:bottom w:w="0" w:type="dxa"/>
            <w:right w:w="108" w:type="dxa"/>
          </w:tblCellMar>
        </w:tblPrEx>
        <w:trPr>
          <w:trHeight w:val="288" w:hRule="atLeast"/>
        </w:trPr>
        <w:tc>
          <w:tcPr>
            <w:tcW w:w="2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等线" w:hAnsi="等线" w:eastAsia="等线" w:cs="等线"/>
                <w:sz w:val="18"/>
                <w:szCs w:val="18"/>
              </w:rPr>
            </w:pPr>
            <w:r>
              <w:rPr>
                <w:rFonts w:hint="eastAsia" w:ascii="等线" w:hAnsi="等线" w:eastAsia="等线" w:cs="等线"/>
                <w:sz w:val="18"/>
                <w:szCs w:val="18"/>
              </w:rPr>
              <w:t>Mass</w:t>
            </w:r>
          </w:p>
        </w:tc>
        <w:tc>
          <w:tcPr>
            <w:tcW w:w="4087" w:type="dxa"/>
            <w:tcBorders>
              <w:top w:val="single" w:color="auto" w:sz="4" w:space="0"/>
              <w:left w:val="nil"/>
              <w:bottom w:val="single" w:color="auto" w:sz="4" w:space="0"/>
              <w:right w:val="single" w:color="auto" w:sz="4" w:space="0"/>
            </w:tcBorders>
            <w:shd w:val="clear" w:color="auto" w:fill="auto"/>
            <w:noWrap/>
            <w:vAlign w:val="center"/>
          </w:tcPr>
          <w:p>
            <w:pPr>
              <w:rPr>
                <w:rFonts w:ascii="等线" w:hAnsi="等线" w:eastAsia="等线" w:cs="等线"/>
                <w:kern w:val="0"/>
                <w:sz w:val="18"/>
                <w:szCs w:val="18"/>
              </w:rPr>
            </w:pPr>
            <w:r>
              <w:rPr>
                <w:rFonts w:hint="eastAsia" w:ascii="等线" w:hAnsi="等线" w:eastAsia="等线" w:cs="等线"/>
                <w:kern w:val="0"/>
                <w:sz w:val="18"/>
                <w:szCs w:val="18"/>
              </w:rPr>
              <w:t>5kg</w:t>
            </w:r>
          </w:p>
        </w:tc>
      </w:tr>
      <w:bookmarkEnd w:id="25"/>
    </w:tbl>
    <w:p>
      <w:pPr>
        <w:pStyle w:val="2"/>
        <w:numPr>
          <w:ilvl w:val="0"/>
          <w:numId w:val="3"/>
        </w:numPr>
        <w:snapToGrid w:val="0"/>
        <w:spacing w:line="240" w:lineRule="auto"/>
        <w:rPr>
          <w:rFonts w:hint="eastAsia" w:ascii="等线" w:hAnsi="等线" w:eastAsia="等线" w:cs="等线"/>
          <w:sz w:val="24"/>
          <w:szCs w:val="24"/>
          <w:lang w:val="en-US" w:eastAsia="zh-CN"/>
        </w:rPr>
      </w:pPr>
      <w:bookmarkStart w:id="26" w:name="_Toc14352"/>
      <w:bookmarkStart w:id="27" w:name="_Toc30297"/>
      <w:r>
        <w:rPr>
          <w:rFonts w:hint="eastAsia" w:ascii="等线" w:hAnsi="等线" w:eastAsia="等线" w:cs="等线"/>
          <w:sz w:val="24"/>
          <w:szCs w:val="24"/>
          <w:lang w:val="en-US" w:eastAsia="zh-CN"/>
        </w:rPr>
        <w:t>Package Contents</w:t>
      </w:r>
      <w:bookmarkEnd w:id="26"/>
      <w:bookmarkEnd w:id="27"/>
    </w:p>
    <w:tbl>
      <w:tblPr>
        <w:tblStyle w:val="31"/>
        <w:tblW w:w="0" w:type="auto"/>
        <w:tblInd w:w="572"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28" w:type="dxa"/>
          <w:left w:w="108" w:type="dxa"/>
          <w:bottom w:w="28" w:type="dxa"/>
          <w:right w:w="108" w:type="dxa"/>
        </w:tblCellMar>
      </w:tblPr>
      <w:tblGrid>
        <w:gridCol w:w="2765"/>
        <w:gridCol w:w="1306"/>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765" w:type="dxa"/>
            <w:tcBorders>
              <w:top w:val="single" w:color="auto" w:sz="4" w:space="0"/>
              <w:left w:val="single" w:color="auto" w:sz="4" w:space="0"/>
              <w:bottom w:val="single" w:color="auto" w:sz="4" w:space="0"/>
              <w:right w:val="nil"/>
              <w:insideV w:val="nil"/>
            </w:tcBorders>
            <w:shd w:val="clear" w:color="auto" w:fill="auto"/>
          </w:tcPr>
          <w:p>
            <w:pPr>
              <w:pStyle w:val="30"/>
              <w:rPr>
                <w:rFonts w:ascii="等线" w:hAnsi="等线" w:eastAsia="等线" w:cs="等线"/>
                <w:b/>
                <w:bCs/>
                <w:color w:val="FFFFFF" w:themeColor="background1"/>
                <w:szCs w:val="18"/>
                <w14:textFill>
                  <w14:solidFill>
                    <w14:schemeClr w14:val="bg1"/>
                  </w14:solidFill>
                </w14:textFill>
              </w:rPr>
            </w:pPr>
            <w:r>
              <w:rPr>
                <w:rFonts w:hint="eastAsia" w:ascii="等线" w:hAnsi="等线" w:eastAsia="等线" w:cs="等线"/>
                <w:b/>
                <w:bCs/>
                <w:color w:val="auto"/>
                <w:szCs w:val="18"/>
              </w:rPr>
              <w:t>Item</w:t>
            </w:r>
          </w:p>
        </w:tc>
        <w:tc>
          <w:tcPr>
            <w:tcW w:w="1306" w:type="dxa"/>
            <w:tcBorders>
              <w:top w:val="single" w:color="auto" w:sz="4" w:space="0"/>
              <w:left w:val="single" w:color="auto" w:sz="4" w:space="0"/>
              <w:bottom w:val="single" w:color="auto" w:sz="4" w:space="0"/>
              <w:right w:val="single" w:color="auto" w:sz="4" w:space="0"/>
              <w:insideV w:val="nil"/>
            </w:tcBorders>
            <w:shd w:val="clear" w:color="auto" w:fill="auto"/>
          </w:tcPr>
          <w:p>
            <w:pPr>
              <w:pStyle w:val="30"/>
              <w:ind w:firstLine="180" w:firstLineChars="100"/>
              <w:rPr>
                <w:rFonts w:ascii="等线" w:hAnsi="等线" w:eastAsia="等线" w:cs="等线"/>
                <w:b/>
                <w:bCs/>
                <w:color w:val="FFFFFF" w:themeColor="background1"/>
                <w:szCs w:val="18"/>
                <w:lang w:val="en-US"/>
                <w14:textFill>
                  <w14:solidFill>
                    <w14:schemeClr w14:val="bg1"/>
                  </w14:solidFill>
                </w14:textFill>
              </w:rPr>
            </w:pPr>
            <w:r>
              <w:rPr>
                <w:rFonts w:hint="eastAsia" w:ascii="等线" w:hAnsi="等线" w:eastAsia="等线" w:cs="等线"/>
                <w:b/>
                <w:bCs/>
                <w:color w:val="auto"/>
                <w:szCs w:val="18"/>
                <w:lang w:val="en-US"/>
              </w:rPr>
              <w:t>Quantity</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ascii="等线" w:hAnsi="等线" w:eastAsia="等线" w:cs="等线"/>
                <w:b/>
                <w:bCs/>
                <w:szCs w:val="18"/>
              </w:rPr>
            </w:pPr>
            <w:r>
              <w:rPr>
                <w:rFonts w:hint="eastAsia" w:ascii="等线" w:hAnsi="等线" w:eastAsia="等线" w:cs="等线"/>
                <w:b w:val="0"/>
                <w:bCs/>
                <w:szCs w:val="18"/>
                <w:lang w:val="en-US" w:eastAsia="zh-CN"/>
              </w:rPr>
              <w:t>Main</w:t>
            </w:r>
            <w:r>
              <w:rPr>
                <w:rFonts w:hint="eastAsia" w:ascii="等线" w:hAnsi="等线" w:eastAsia="等线" w:cs="等线"/>
                <w:b w:val="0"/>
                <w:bCs/>
                <w:szCs w:val="18"/>
              </w:rPr>
              <w:t xml:space="preserve"> Unit</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540" w:firstLineChars="300"/>
              <w:rPr>
                <w:rFonts w:ascii="等线" w:hAnsi="等线" w:eastAsia="等线" w:cs="等线"/>
                <w:szCs w:val="18"/>
              </w:rPr>
            </w:pPr>
            <w:r>
              <w:rPr>
                <w:rFonts w:hint="eastAsia" w:ascii="等线" w:hAnsi="等线" w:eastAsia="等线" w:cs="等线"/>
                <w:szCs w:val="18"/>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ascii="等线" w:hAnsi="等线" w:eastAsia="等线" w:cs="等线"/>
                <w:b/>
                <w:bCs/>
                <w:szCs w:val="18"/>
              </w:rPr>
            </w:pPr>
            <w:r>
              <w:rPr>
                <w:rFonts w:hint="eastAsia" w:ascii="等线" w:hAnsi="等线" w:eastAsia="等线" w:cs="等线"/>
                <w:b w:val="0"/>
                <w:bCs/>
                <w:szCs w:val="18"/>
              </w:rPr>
              <w:t>AC Power Cord</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540" w:firstLineChars="300"/>
              <w:rPr>
                <w:rFonts w:ascii="等线" w:hAnsi="等线" w:eastAsia="等线" w:cs="等线"/>
                <w:szCs w:val="18"/>
              </w:rPr>
            </w:pPr>
            <w:r>
              <w:rPr>
                <w:rFonts w:hint="eastAsia" w:ascii="等线" w:hAnsi="等线" w:eastAsia="等线" w:cs="等线"/>
                <w:szCs w:val="18"/>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hint="default" w:ascii="等线" w:hAnsi="等线" w:eastAsia="等线" w:cs="等线"/>
                <w:b/>
                <w:bCs w:val="0"/>
                <w:szCs w:val="18"/>
                <w:lang w:val="en-US" w:eastAsia="zh-CN"/>
              </w:rPr>
            </w:pPr>
            <w:r>
              <w:rPr>
                <w:rFonts w:hint="eastAsia" w:ascii="等线" w:hAnsi="等线" w:eastAsia="等线" w:cs="等线"/>
                <w:b w:val="0"/>
                <w:bCs/>
                <w:szCs w:val="18"/>
                <w:lang w:val="en-US" w:eastAsia="zh-CN"/>
              </w:rPr>
              <w:t>USB to RS232 cable</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540" w:firstLineChars="300"/>
              <w:rPr>
                <w:rFonts w:ascii="等线" w:hAnsi="等线" w:eastAsia="等线" w:cs="等线"/>
                <w:szCs w:val="18"/>
              </w:rPr>
            </w:pPr>
            <w:r>
              <w:rPr>
                <w:rFonts w:hint="eastAsia" w:ascii="等线" w:hAnsi="等线" w:eastAsia="等线" w:cs="等线"/>
                <w:szCs w:val="18"/>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hint="default" w:ascii="等线" w:hAnsi="等线" w:eastAsia="等线" w:cs="等线"/>
                <w:b w:val="0"/>
                <w:bCs/>
                <w:szCs w:val="18"/>
                <w:lang w:val="en-US" w:eastAsia="zh-CN"/>
              </w:rPr>
            </w:pPr>
            <w:r>
              <w:rPr>
                <w:rFonts w:hint="eastAsia" w:ascii="等线" w:hAnsi="等线" w:eastAsia="等线" w:cs="等线"/>
                <w:b w:val="0"/>
                <w:bCs/>
                <w:szCs w:val="18"/>
                <w:lang w:val="en-US" w:eastAsia="zh-CN"/>
              </w:rPr>
              <w:t>1 meter RJ45 cable</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540" w:firstLineChars="300"/>
              <w:rPr>
                <w:rFonts w:hint="eastAsia" w:ascii="等线" w:hAnsi="等线" w:eastAsia="等线" w:cs="等线"/>
                <w:szCs w:val="18"/>
                <w:lang w:val="en-US" w:eastAsia="zh-CN"/>
              </w:rPr>
            </w:pPr>
            <w:r>
              <w:rPr>
                <w:rFonts w:hint="eastAsia" w:ascii="等线" w:hAnsi="等线" w:eastAsia="等线" w:cs="等线"/>
                <w:szCs w:val="18"/>
                <w:lang w:val="en-US" w:eastAsia="zh-CN"/>
              </w:rPr>
              <w:t>1</w:t>
            </w:r>
          </w:p>
        </w:tc>
      </w:tr>
      <w:bookmarkEnd w:id="17"/>
      <w:bookmarkEnd w:id="18"/>
    </w:tbl>
    <w:p>
      <w:pPr>
        <w:jc w:val="left"/>
        <w:rPr>
          <w:rFonts w:hint="eastAsia" w:ascii="等线" w:hAnsi="等线" w:eastAsia="等线" w:cs="等线"/>
          <w:sz w:val="18"/>
          <w:szCs w:val="18"/>
          <w:lang w:val="en-US" w:eastAsia="zh-CN"/>
        </w:rPr>
      </w:pPr>
    </w:p>
    <w:sectPr>
      <w:footerReference r:id="rId4" w:type="default"/>
      <w:pgSz w:w="11906" w:h="16838"/>
      <w:pgMar w:top="1440" w:right="1286" w:bottom="1440" w:left="126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130" w:firstLineChars="2850"/>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rPr>
        <w:rStyle w:val="20"/>
      </w:rPr>
      <w:instrText xml:space="preserve"> PAGE </w:instrText>
    </w:r>
    <w:r>
      <w:fldChar w:fldCharType="separate"/>
    </w:r>
    <w:r>
      <w:rPr>
        <w:rStyle w:val="20"/>
      </w:rPr>
      <w:t>26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B0F57"/>
    <w:multiLevelType w:val="singleLevel"/>
    <w:tmpl w:val="9E1B0F57"/>
    <w:lvl w:ilvl="0" w:tentative="0">
      <w:start w:val="1"/>
      <w:numFmt w:val="decimal"/>
      <w:lvlText w:val="%1)"/>
      <w:lvlJc w:val="left"/>
      <w:pPr>
        <w:ind w:left="425" w:hanging="425"/>
      </w:pPr>
      <w:rPr>
        <w:rFonts w:hint="default"/>
      </w:rPr>
    </w:lvl>
  </w:abstractNum>
  <w:abstractNum w:abstractNumId="1">
    <w:nsid w:val="A3EB564F"/>
    <w:multiLevelType w:val="singleLevel"/>
    <w:tmpl w:val="A3EB564F"/>
    <w:lvl w:ilvl="0" w:tentative="0">
      <w:start w:val="1"/>
      <w:numFmt w:val="decimal"/>
      <w:lvlText w:val="%1)"/>
      <w:lvlJc w:val="left"/>
      <w:pPr>
        <w:ind w:left="425" w:hanging="425"/>
      </w:pPr>
      <w:rPr>
        <w:rFonts w:hint="default"/>
      </w:rPr>
    </w:lvl>
  </w:abstractNum>
  <w:abstractNum w:abstractNumId="2">
    <w:nsid w:val="CAD0DEBD"/>
    <w:multiLevelType w:val="singleLevel"/>
    <w:tmpl w:val="CAD0DEBD"/>
    <w:lvl w:ilvl="0" w:tentative="0">
      <w:start w:val="1"/>
      <w:numFmt w:val="decimal"/>
      <w:lvlText w:val="%1)"/>
      <w:lvlJc w:val="left"/>
      <w:pPr>
        <w:ind w:left="425" w:hanging="425"/>
      </w:pPr>
      <w:rPr>
        <w:rFonts w:hint="default"/>
      </w:rPr>
    </w:lvl>
  </w:abstractNum>
  <w:abstractNum w:abstractNumId="3">
    <w:nsid w:val="F2E65FCF"/>
    <w:multiLevelType w:val="singleLevel"/>
    <w:tmpl w:val="F2E65FCF"/>
    <w:lvl w:ilvl="0" w:tentative="0">
      <w:start w:val="1"/>
      <w:numFmt w:val="decimal"/>
      <w:lvlText w:val="%1)"/>
      <w:lvlJc w:val="left"/>
      <w:pPr>
        <w:ind w:left="425" w:hanging="425"/>
      </w:pPr>
      <w:rPr>
        <w:rFonts w:hint="default"/>
      </w:rPr>
    </w:lvl>
  </w:abstractNum>
  <w:abstractNum w:abstractNumId="4">
    <w:nsid w:val="0F6D697B"/>
    <w:multiLevelType w:val="multilevel"/>
    <w:tmpl w:val="0F6D697B"/>
    <w:lvl w:ilvl="0" w:tentative="0">
      <w:start w:val="1"/>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1194160C"/>
    <w:multiLevelType w:val="multilevel"/>
    <w:tmpl w:val="1194160C"/>
    <w:lvl w:ilvl="0" w:tentative="0">
      <w:start w:val="1"/>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1CC029D3"/>
    <w:multiLevelType w:val="multilevel"/>
    <w:tmpl w:val="1CC029D3"/>
    <w:lvl w:ilvl="0" w:tentative="0">
      <w:start w:val="1"/>
      <w:numFmt w:val="decimal"/>
      <w:pStyle w:val="22"/>
      <w:lvlText w:val="%1.1."/>
      <w:lvlJc w:val="left"/>
      <w:pPr>
        <w:tabs>
          <w:tab w:val="left" w:pos="425"/>
        </w:tabs>
        <w:ind w:left="425" w:hanging="425"/>
      </w:pPr>
      <w:rPr>
        <w:rFonts w:hint="eastAsia"/>
      </w:rPr>
    </w:lvl>
    <w:lvl w:ilvl="1" w:tentative="0">
      <w:start w:val="2"/>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1FDC6132"/>
    <w:multiLevelType w:val="multilevel"/>
    <w:tmpl w:val="1FDC613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2D168B6F"/>
    <w:multiLevelType w:val="singleLevel"/>
    <w:tmpl w:val="2D168B6F"/>
    <w:lvl w:ilvl="0" w:tentative="0">
      <w:start w:val="1"/>
      <w:numFmt w:val="decimal"/>
      <w:lvlText w:val="%1)"/>
      <w:lvlJc w:val="left"/>
      <w:pPr>
        <w:ind w:left="425" w:hanging="425"/>
      </w:pPr>
      <w:rPr>
        <w:rFonts w:hint="default"/>
      </w:rPr>
    </w:lvl>
  </w:abstractNum>
  <w:abstractNum w:abstractNumId="9">
    <w:nsid w:val="44C15D23"/>
    <w:multiLevelType w:val="multilevel"/>
    <w:tmpl w:val="44C15D23"/>
    <w:lvl w:ilvl="0" w:tentative="0">
      <w:start w:val="1"/>
      <w:numFmt w:val="none"/>
      <w:lvlText w:val="1.1."/>
      <w:lvlJc w:val="left"/>
      <w:pPr>
        <w:tabs>
          <w:tab w:val="left" w:pos="425"/>
        </w:tabs>
        <w:ind w:left="425" w:hanging="425"/>
      </w:pPr>
      <w:rPr>
        <w:rFonts w:hint="eastAsia"/>
      </w:rPr>
    </w:lvl>
    <w:lvl w:ilvl="1" w:tentative="0">
      <w:start w:val="1"/>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70E9589B"/>
    <w:multiLevelType w:val="multilevel"/>
    <w:tmpl w:val="70E958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4"/>
  </w:num>
  <w:num w:numId="4">
    <w:abstractNumId w:val="9"/>
  </w:num>
  <w:num w:numId="5">
    <w:abstractNumId w:val="5"/>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8246B8"/>
    <w:rsid w:val="0000142D"/>
    <w:rsid w:val="000057CA"/>
    <w:rsid w:val="0000613D"/>
    <w:rsid w:val="0000651A"/>
    <w:rsid w:val="000067DE"/>
    <w:rsid w:val="00006C58"/>
    <w:rsid w:val="00010A91"/>
    <w:rsid w:val="000117D6"/>
    <w:rsid w:val="000130C8"/>
    <w:rsid w:val="000139A1"/>
    <w:rsid w:val="00014112"/>
    <w:rsid w:val="000152F3"/>
    <w:rsid w:val="00015C88"/>
    <w:rsid w:val="00020559"/>
    <w:rsid w:val="000208A6"/>
    <w:rsid w:val="00021763"/>
    <w:rsid w:val="00021FAD"/>
    <w:rsid w:val="00021FBE"/>
    <w:rsid w:val="00022FDF"/>
    <w:rsid w:val="00025338"/>
    <w:rsid w:val="00025540"/>
    <w:rsid w:val="00025BC0"/>
    <w:rsid w:val="00025C99"/>
    <w:rsid w:val="00027DB4"/>
    <w:rsid w:val="00030435"/>
    <w:rsid w:val="00032966"/>
    <w:rsid w:val="0003413B"/>
    <w:rsid w:val="0003494A"/>
    <w:rsid w:val="000350A5"/>
    <w:rsid w:val="000353B1"/>
    <w:rsid w:val="000361B1"/>
    <w:rsid w:val="00036798"/>
    <w:rsid w:val="00040E28"/>
    <w:rsid w:val="00040EA0"/>
    <w:rsid w:val="0004140B"/>
    <w:rsid w:val="000508AB"/>
    <w:rsid w:val="00051228"/>
    <w:rsid w:val="00053BBF"/>
    <w:rsid w:val="000545C8"/>
    <w:rsid w:val="00055A5B"/>
    <w:rsid w:val="00056A85"/>
    <w:rsid w:val="0006099F"/>
    <w:rsid w:val="00061BEC"/>
    <w:rsid w:val="00061C1B"/>
    <w:rsid w:val="00062523"/>
    <w:rsid w:val="00063BD4"/>
    <w:rsid w:val="00064A04"/>
    <w:rsid w:val="0006500A"/>
    <w:rsid w:val="0006551F"/>
    <w:rsid w:val="00065635"/>
    <w:rsid w:val="00067200"/>
    <w:rsid w:val="0007149A"/>
    <w:rsid w:val="0007321A"/>
    <w:rsid w:val="00073605"/>
    <w:rsid w:val="00073D8F"/>
    <w:rsid w:val="00076C36"/>
    <w:rsid w:val="00076CE3"/>
    <w:rsid w:val="0007761E"/>
    <w:rsid w:val="00080BC5"/>
    <w:rsid w:val="00082C39"/>
    <w:rsid w:val="00083737"/>
    <w:rsid w:val="00084FA9"/>
    <w:rsid w:val="0008584C"/>
    <w:rsid w:val="000862DD"/>
    <w:rsid w:val="00086423"/>
    <w:rsid w:val="00092C2D"/>
    <w:rsid w:val="00094504"/>
    <w:rsid w:val="00094F2D"/>
    <w:rsid w:val="00096523"/>
    <w:rsid w:val="000971E1"/>
    <w:rsid w:val="000A0204"/>
    <w:rsid w:val="000A03A1"/>
    <w:rsid w:val="000A0D26"/>
    <w:rsid w:val="000A3083"/>
    <w:rsid w:val="000A41A7"/>
    <w:rsid w:val="000A6C03"/>
    <w:rsid w:val="000A73A6"/>
    <w:rsid w:val="000A7979"/>
    <w:rsid w:val="000B1022"/>
    <w:rsid w:val="000B190B"/>
    <w:rsid w:val="000B1F7F"/>
    <w:rsid w:val="000B251E"/>
    <w:rsid w:val="000B28F0"/>
    <w:rsid w:val="000B3FFF"/>
    <w:rsid w:val="000B4521"/>
    <w:rsid w:val="000B4691"/>
    <w:rsid w:val="000B70F1"/>
    <w:rsid w:val="000B713E"/>
    <w:rsid w:val="000B7342"/>
    <w:rsid w:val="000C233C"/>
    <w:rsid w:val="000C23D5"/>
    <w:rsid w:val="000C288D"/>
    <w:rsid w:val="000C3546"/>
    <w:rsid w:val="000C4985"/>
    <w:rsid w:val="000C5E1E"/>
    <w:rsid w:val="000C778C"/>
    <w:rsid w:val="000C7C9E"/>
    <w:rsid w:val="000D1E86"/>
    <w:rsid w:val="000D25FB"/>
    <w:rsid w:val="000D3192"/>
    <w:rsid w:val="000D3CF7"/>
    <w:rsid w:val="000D4332"/>
    <w:rsid w:val="000D5ECC"/>
    <w:rsid w:val="000D670D"/>
    <w:rsid w:val="000D719E"/>
    <w:rsid w:val="000D7BE3"/>
    <w:rsid w:val="000D7C42"/>
    <w:rsid w:val="000E11DD"/>
    <w:rsid w:val="000E144A"/>
    <w:rsid w:val="000E1C00"/>
    <w:rsid w:val="000E2E30"/>
    <w:rsid w:val="000E6A83"/>
    <w:rsid w:val="000E7725"/>
    <w:rsid w:val="000E77F1"/>
    <w:rsid w:val="000E79F8"/>
    <w:rsid w:val="000F0202"/>
    <w:rsid w:val="000F0362"/>
    <w:rsid w:val="000F06BC"/>
    <w:rsid w:val="000F11AD"/>
    <w:rsid w:val="000F1705"/>
    <w:rsid w:val="000F172A"/>
    <w:rsid w:val="000F1AC4"/>
    <w:rsid w:val="000F1F9F"/>
    <w:rsid w:val="000F3D9D"/>
    <w:rsid w:val="000F4007"/>
    <w:rsid w:val="000F4255"/>
    <w:rsid w:val="000F4989"/>
    <w:rsid w:val="000F5D10"/>
    <w:rsid w:val="000F5D90"/>
    <w:rsid w:val="000F6213"/>
    <w:rsid w:val="000F723B"/>
    <w:rsid w:val="000F7B51"/>
    <w:rsid w:val="00100084"/>
    <w:rsid w:val="001002F9"/>
    <w:rsid w:val="00100AC6"/>
    <w:rsid w:val="001015D2"/>
    <w:rsid w:val="00102920"/>
    <w:rsid w:val="00103438"/>
    <w:rsid w:val="00103520"/>
    <w:rsid w:val="00103BB2"/>
    <w:rsid w:val="001040D2"/>
    <w:rsid w:val="0010485C"/>
    <w:rsid w:val="00106528"/>
    <w:rsid w:val="00106F64"/>
    <w:rsid w:val="00110406"/>
    <w:rsid w:val="001111E0"/>
    <w:rsid w:val="001111FE"/>
    <w:rsid w:val="00113787"/>
    <w:rsid w:val="001137C4"/>
    <w:rsid w:val="00114FE1"/>
    <w:rsid w:val="00115F4F"/>
    <w:rsid w:val="00117AC1"/>
    <w:rsid w:val="00120934"/>
    <w:rsid w:val="00120AC5"/>
    <w:rsid w:val="00121ADD"/>
    <w:rsid w:val="0012227C"/>
    <w:rsid w:val="0012317F"/>
    <w:rsid w:val="00123FD1"/>
    <w:rsid w:val="0012512C"/>
    <w:rsid w:val="00125F02"/>
    <w:rsid w:val="00126760"/>
    <w:rsid w:val="00127C89"/>
    <w:rsid w:val="001305B1"/>
    <w:rsid w:val="0013186E"/>
    <w:rsid w:val="00132622"/>
    <w:rsid w:val="00133499"/>
    <w:rsid w:val="00134C31"/>
    <w:rsid w:val="00134F47"/>
    <w:rsid w:val="00136CAB"/>
    <w:rsid w:val="0013792B"/>
    <w:rsid w:val="001405AA"/>
    <w:rsid w:val="00140803"/>
    <w:rsid w:val="00141410"/>
    <w:rsid w:val="001442AF"/>
    <w:rsid w:val="0014552F"/>
    <w:rsid w:val="001462B6"/>
    <w:rsid w:val="0014662C"/>
    <w:rsid w:val="00147165"/>
    <w:rsid w:val="0015103F"/>
    <w:rsid w:val="0015330B"/>
    <w:rsid w:val="0015496B"/>
    <w:rsid w:val="00154F37"/>
    <w:rsid w:val="00155406"/>
    <w:rsid w:val="00157DE5"/>
    <w:rsid w:val="001633A9"/>
    <w:rsid w:val="00164163"/>
    <w:rsid w:val="001642D2"/>
    <w:rsid w:val="001716B6"/>
    <w:rsid w:val="001724D7"/>
    <w:rsid w:val="001741B8"/>
    <w:rsid w:val="00176BC3"/>
    <w:rsid w:val="00176C8B"/>
    <w:rsid w:val="00177D4E"/>
    <w:rsid w:val="001805B7"/>
    <w:rsid w:val="001807FE"/>
    <w:rsid w:val="00180E93"/>
    <w:rsid w:val="00181170"/>
    <w:rsid w:val="00181A7E"/>
    <w:rsid w:val="00182A24"/>
    <w:rsid w:val="00182E92"/>
    <w:rsid w:val="00184FDD"/>
    <w:rsid w:val="00186A78"/>
    <w:rsid w:val="00186F31"/>
    <w:rsid w:val="001873C9"/>
    <w:rsid w:val="001879F4"/>
    <w:rsid w:val="00190B60"/>
    <w:rsid w:val="00192634"/>
    <w:rsid w:val="00192BA7"/>
    <w:rsid w:val="00195532"/>
    <w:rsid w:val="001A0148"/>
    <w:rsid w:val="001A0921"/>
    <w:rsid w:val="001A1D2E"/>
    <w:rsid w:val="001A3C60"/>
    <w:rsid w:val="001A4BC3"/>
    <w:rsid w:val="001A6D3F"/>
    <w:rsid w:val="001B02D1"/>
    <w:rsid w:val="001B0807"/>
    <w:rsid w:val="001B0D0E"/>
    <w:rsid w:val="001B4C70"/>
    <w:rsid w:val="001B5E36"/>
    <w:rsid w:val="001B5EE3"/>
    <w:rsid w:val="001B6785"/>
    <w:rsid w:val="001B6961"/>
    <w:rsid w:val="001B7881"/>
    <w:rsid w:val="001B7D7A"/>
    <w:rsid w:val="001C116E"/>
    <w:rsid w:val="001C1519"/>
    <w:rsid w:val="001C1E63"/>
    <w:rsid w:val="001C21C7"/>
    <w:rsid w:val="001C3B6D"/>
    <w:rsid w:val="001C4A74"/>
    <w:rsid w:val="001C6D43"/>
    <w:rsid w:val="001C6EBC"/>
    <w:rsid w:val="001C7E3D"/>
    <w:rsid w:val="001D0631"/>
    <w:rsid w:val="001D0E23"/>
    <w:rsid w:val="001D18BA"/>
    <w:rsid w:val="001D2C0F"/>
    <w:rsid w:val="001D732B"/>
    <w:rsid w:val="001E1C27"/>
    <w:rsid w:val="001E2591"/>
    <w:rsid w:val="001E2AAD"/>
    <w:rsid w:val="001E35CC"/>
    <w:rsid w:val="001E4B10"/>
    <w:rsid w:val="001E4B8B"/>
    <w:rsid w:val="001E561B"/>
    <w:rsid w:val="001F0489"/>
    <w:rsid w:val="001F19F5"/>
    <w:rsid w:val="001F1F4C"/>
    <w:rsid w:val="001F20C2"/>
    <w:rsid w:val="001F220C"/>
    <w:rsid w:val="001F2F62"/>
    <w:rsid w:val="001F3FA8"/>
    <w:rsid w:val="001F41BB"/>
    <w:rsid w:val="001F5D49"/>
    <w:rsid w:val="001F600B"/>
    <w:rsid w:val="001F6B38"/>
    <w:rsid w:val="001F6C93"/>
    <w:rsid w:val="00200A40"/>
    <w:rsid w:val="00201349"/>
    <w:rsid w:val="00201CBC"/>
    <w:rsid w:val="00202EAB"/>
    <w:rsid w:val="00203591"/>
    <w:rsid w:val="00203D5D"/>
    <w:rsid w:val="00204C25"/>
    <w:rsid w:val="00207EDB"/>
    <w:rsid w:val="00211377"/>
    <w:rsid w:val="00211B59"/>
    <w:rsid w:val="00211E61"/>
    <w:rsid w:val="00212ED0"/>
    <w:rsid w:val="00214165"/>
    <w:rsid w:val="0021494F"/>
    <w:rsid w:val="00215681"/>
    <w:rsid w:val="0021584B"/>
    <w:rsid w:val="002158DC"/>
    <w:rsid w:val="00215AC8"/>
    <w:rsid w:val="00215DAB"/>
    <w:rsid w:val="002177DF"/>
    <w:rsid w:val="0021798F"/>
    <w:rsid w:val="00220820"/>
    <w:rsid w:val="00222ECD"/>
    <w:rsid w:val="00223B4D"/>
    <w:rsid w:val="00224365"/>
    <w:rsid w:val="002260CC"/>
    <w:rsid w:val="00226FFD"/>
    <w:rsid w:val="00227071"/>
    <w:rsid w:val="002277C1"/>
    <w:rsid w:val="00227B57"/>
    <w:rsid w:val="00227EE3"/>
    <w:rsid w:val="00230CD7"/>
    <w:rsid w:val="00230DCB"/>
    <w:rsid w:val="00231926"/>
    <w:rsid w:val="00231CF4"/>
    <w:rsid w:val="00233377"/>
    <w:rsid w:val="002343F0"/>
    <w:rsid w:val="00234CAC"/>
    <w:rsid w:val="00235D17"/>
    <w:rsid w:val="00237994"/>
    <w:rsid w:val="00237E3F"/>
    <w:rsid w:val="00240B45"/>
    <w:rsid w:val="00241FCA"/>
    <w:rsid w:val="0024255E"/>
    <w:rsid w:val="002435E6"/>
    <w:rsid w:val="00243D71"/>
    <w:rsid w:val="00244BFB"/>
    <w:rsid w:val="00246570"/>
    <w:rsid w:val="002465BF"/>
    <w:rsid w:val="00247944"/>
    <w:rsid w:val="00247B98"/>
    <w:rsid w:val="002506B9"/>
    <w:rsid w:val="00250B49"/>
    <w:rsid w:val="00252292"/>
    <w:rsid w:val="002522D0"/>
    <w:rsid w:val="00252DCC"/>
    <w:rsid w:val="00253399"/>
    <w:rsid w:val="00255B81"/>
    <w:rsid w:val="002574F2"/>
    <w:rsid w:val="0026227F"/>
    <w:rsid w:val="00262F84"/>
    <w:rsid w:val="002632D3"/>
    <w:rsid w:val="002645D5"/>
    <w:rsid w:val="00264D24"/>
    <w:rsid w:val="002653C7"/>
    <w:rsid w:val="0027099B"/>
    <w:rsid w:val="002736A5"/>
    <w:rsid w:val="00275B44"/>
    <w:rsid w:val="00276084"/>
    <w:rsid w:val="002805ED"/>
    <w:rsid w:val="00282BAA"/>
    <w:rsid w:val="00283CF3"/>
    <w:rsid w:val="00284F29"/>
    <w:rsid w:val="00285680"/>
    <w:rsid w:val="00285CA2"/>
    <w:rsid w:val="00286918"/>
    <w:rsid w:val="00286C6C"/>
    <w:rsid w:val="002901C9"/>
    <w:rsid w:val="00290D65"/>
    <w:rsid w:val="002924FA"/>
    <w:rsid w:val="00292EE8"/>
    <w:rsid w:val="002946AB"/>
    <w:rsid w:val="00295772"/>
    <w:rsid w:val="002A0371"/>
    <w:rsid w:val="002A05CA"/>
    <w:rsid w:val="002A0711"/>
    <w:rsid w:val="002A114B"/>
    <w:rsid w:val="002A11F9"/>
    <w:rsid w:val="002A2158"/>
    <w:rsid w:val="002A23ED"/>
    <w:rsid w:val="002A30DF"/>
    <w:rsid w:val="002A3227"/>
    <w:rsid w:val="002A3BAD"/>
    <w:rsid w:val="002A45C8"/>
    <w:rsid w:val="002A6807"/>
    <w:rsid w:val="002A7A46"/>
    <w:rsid w:val="002B01FF"/>
    <w:rsid w:val="002B0FEA"/>
    <w:rsid w:val="002B1547"/>
    <w:rsid w:val="002B1883"/>
    <w:rsid w:val="002B1C7C"/>
    <w:rsid w:val="002B3417"/>
    <w:rsid w:val="002B4E6C"/>
    <w:rsid w:val="002B5318"/>
    <w:rsid w:val="002B5B4B"/>
    <w:rsid w:val="002B6A87"/>
    <w:rsid w:val="002B7730"/>
    <w:rsid w:val="002B7B29"/>
    <w:rsid w:val="002C0B3B"/>
    <w:rsid w:val="002C1930"/>
    <w:rsid w:val="002C25C0"/>
    <w:rsid w:val="002C2ADB"/>
    <w:rsid w:val="002C6CA7"/>
    <w:rsid w:val="002D2BF3"/>
    <w:rsid w:val="002D2E7B"/>
    <w:rsid w:val="002D48B1"/>
    <w:rsid w:val="002D4EB4"/>
    <w:rsid w:val="002D5AB2"/>
    <w:rsid w:val="002D69F3"/>
    <w:rsid w:val="002D78A1"/>
    <w:rsid w:val="002E23B5"/>
    <w:rsid w:val="002E2939"/>
    <w:rsid w:val="002E5093"/>
    <w:rsid w:val="002E534E"/>
    <w:rsid w:val="002E6599"/>
    <w:rsid w:val="002E7BA1"/>
    <w:rsid w:val="002F3382"/>
    <w:rsid w:val="002F4D3A"/>
    <w:rsid w:val="002F50E1"/>
    <w:rsid w:val="002F6275"/>
    <w:rsid w:val="002F67AA"/>
    <w:rsid w:val="002F6A2C"/>
    <w:rsid w:val="002F786A"/>
    <w:rsid w:val="003000D5"/>
    <w:rsid w:val="0030084E"/>
    <w:rsid w:val="00300FC0"/>
    <w:rsid w:val="00301367"/>
    <w:rsid w:val="00301532"/>
    <w:rsid w:val="00301883"/>
    <w:rsid w:val="00303813"/>
    <w:rsid w:val="0030381D"/>
    <w:rsid w:val="0030490F"/>
    <w:rsid w:val="00304B0C"/>
    <w:rsid w:val="00304D8C"/>
    <w:rsid w:val="003063D7"/>
    <w:rsid w:val="003065EB"/>
    <w:rsid w:val="0030763C"/>
    <w:rsid w:val="003121BC"/>
    <w:rsid w:val="003141DF"/>
    <w:rsid w:val="00317608"/>
    <w:rsid w:val="00317C9A"/>
    <w:rsid w:val="00320825"/>
    <w:rsid w:val="00321AED"/>
    <w:rsid w:val="00321B57"/>
    <w:rsid w:val="00322E7B"/>
    <w:rsid w:val="00323AD6"/>
    <w:rsid w:val="0032446D"/>
    <w:rsid w:val="003256A3"/>
    <w:rsid w:val="003257EA"/>
    <w:rsid w:val="00326E66"/>
    <w:rsid w:val="00327007"/>
    <w:rsid w:val="003271BB"/>
    <w:rsid w:val="003302A7"/>
    <w:rsid w:val="0033201C"/>
    <w:rsid w:val="00332367"/>
    <w:rsid w:val="00332BD5"/>
    <w:rsid w:val="0034136D"/>
    <w:rsid w:val="00341436"/>
    <w:rsid w:val="00341485"/>
    <w:rsid w:val="00343F65"/>
    <w:rsid w:val="00344E84"/>
    <w:rsid w:val="0034517B"/>
    <w:rsid w:val="003452A5"/>
    <w:rsid w:val="0034622D"/>
    <w:rsid w:val="003467B3"/>
    <w:rsid w:val="00346D1D"/>
    <w:rsid w:val="003511F4"/>
    <w:rsid w:val="003513FF"/>
    <w:rsid w:val="00351FEE"/>
    <w:rsid w:val="00353901"/>
    <w:rsid w:val="003556D6"/>
    <w:rsid w:val="00357613"/>
    <w:rsid w:val="003577F7"/>
    <w:rsid w:val="003620C8"/>
    <w:rsid w:val="00364BD1"/>
    <w:rsid w:val="00365E24"/>
    <w:rsid w:val="00365F5B"/>
    <w:rsid w:val="00366256"/>
    <w:rsid w:val="0036787C"/>
    <w:rsid w:val="00367E5D"/>
    <w:rsid w:val="003711A8"/>
    <w:rsid w:val="003712D9"/>
    <w:rsid w:val="00371A87"/>
    <w:rsid w:val="00372083"/>
    <w:rsid w:val="00372C9D"/>
    <w:rsid w:val="00372EBC"/>
    <w:rsid w:val="00373609"/>
    <w:rsid w:val="003736A9"/>
    <w:rsid w:val="0037632C"/>
    <w:rsid w:val="0038057A"/>
    <w:rsid w:val="0038256D"/>
    <w:rsid w:val="00382A19"/>
    <w:rsid w:val="00382C81"/>
    <w:rsid w:val="00383843"/>
    <w:rsid w:val="003845BE"/>
    <w:rsid w:val="0038532D"/>
    <w:rsid w:val="00387C13"/>
    <w:rsid w:val="00390AB3"/>
    <w:rsid w:val="00390B8E"/>
    <w:rsid w:val="00391E4B"/>
    <w:rsid w:val="0039548B"/>
    <w:rsid w:val="0039635F"/>
    <w:rsid w:val="00396DB9"/>
    <w:rsid w:val="003970B7"/>
    <w:rsid w:val="00397521"/>
    <w:rsid w:val="003A1DA2"/>
    <w:rsid w:val="003A31FC"/>
    <w:rsid w:val="003A3A01"/>
    <w:rsid w:val="003A4397"/>
    <w:rsid w:val="003A4C9B"/>
    <w:rsid w:val="003A6183"/>
    <w:rsid w:val="003A6D1D"/>
    <w:rsid w:val="003A7E7C"/>
    <w:rsid w:val="003A7EB0"/>
    <w:rsid w:val="003B047C"/>
    <w:rsid w:val="003B1A14"/>
    <w:rsid w:val="003B3E84"/>
    <w:rsid w:val="003B6DB6"/>
    <w:rsid w:val="003B715D"/>
    <w:rsid w:val="003B77BB"/>
    <w:rsid w:val="003B781E"/>
    <w:rsid w:val="003C0AC9"/>
    <w:rsid w:val="003C1DE7"/>
    <w:rsid w:val="003C1E48"/>
    <w:rsid w:val="003C23C8"/>
    <w:rsid w:val="003C2483"/>
    <w:rsid w:val="003C3477"/>
    <w:rsid w:val="003C5ADB"/>
    <w:rsid w:val="003C6CEA"/>
    <w:rsid w:val="003C715D"/>
    <w:rsid w:val="003C766D"/>
    <w:rsid w:val="003C78A8"/>
    <w:rsid w:val="003D102F"/>
    <w:rsid w:val="003D1F04"/>
    <w:rsid w:val="003D5ABE"/>
    <w:rsid w:val="003D5FD3"/>
    <w:rsid w:val="003D69A9"/>
    <w:rsid w:val="003D6DE0"/>
    <w:rsid w:val="003D71C8"/>
    <w:rsid w:val="003D7F82"/>
    <w:rsid w:val="003E009B"/>
    <w:rsid w:val="003E16D3"/>
    <w:rsid w:val="003E2124"/>
    <w:rsid w:val="003E3863"/>
    <w:rsid w:val="003E7F8D"/>
    <w:rsid w:val="003F030F"/>
    <w:rsid w:val="003F14CE"/>
    <w:rsid w:val="003F18E0"/>
    <w:rsid w:val="003F384B"/>
    <w:rsid w:val="003F43DD"/>
    <w:rsid w:val="003F6C39"/>
    <w:rsid w:val="003F7AD4"/>
    <w:rsid w:val="00401F19"/>
    <w:rsid w:val="00402BDD"/>
    <w:rsid w:val="00404090"/>
    <w:rsid w:val="004040D5"/>
    <w:rsid w:val="00404752"/>
    <w:rsid w:val="004049DF"/>
    <w:rsid w:val="0040505C"/>
    <w:rsid w:val="004116BD"/>
    <w:rsid w:val="004118CD"/>
    <w:rsid w:val="004126D6"/>
    <w:rsid w:val="00412C28"/>
    <w:rsid w:val="00415F4D"/>
    <w:rsid w:val="00416A2C"/>
    <w:rsid w:val="004220A2"/>
    <w:rsid w:val="00422CBC"/>
    <w:rsid w:val="0042580E"/>
    <w:rsid w:val="00426F7A"/>
    <w:rsid w:val="00427D60"/>
    <w:rsid w:val="0043209F"/>
    <w:rsid w:val="00433ABB"/>
    <w:rsid w:val="00434085"/>
    <w:rsid w:val="00435571"/>
    <w:rsid w:val="00435C50"/>
    <w:rsid w:val="0043660E"/>
    <w:rsid w:val="00440283"/>
    <w:rsid w:val="00441295"/>
    <w:rsid w:val="004413BB"/>
    <w:rsid w:val="00442E46"/>
    <w:rsid w:val="00443111"/>
    <w:rsid w:val="004431C8"/>
    <w:rsid w:val="00443DFE"/>
    <w:rsid w:val="00445DAB"/>
    <w:rsid w:val="00446D52"/>
    <w:rsid w:val="00450D1A"/>
    <w:rsid w:val="004515CF"/>
    <w:rsid w:val="00452FAB"/>
    <w:rsid w:val="00454232"/>
    <w:rsid w:val="0045684C"/>
    <w:rsid w:val="00456D96"/>
    <w:rsid w:val="004572A3"/>
    <w:rsid w:val="00457525"/>
    <w:rsid w:val="00457559"/>
    <w:rsid w:val="004604E0"/>
    <w:rsid w:val="00461482"/>
    <w:rsid w:val="004626C1"/>
    <w:rsid w:val="00462A99"/>
    <w:rsid w:val="00464750"/>
    <w:rsid w:val="00464E41"/>
    <w:rsid w:val="00465597"/>
    <w:rsid w:val="00465E2F"/>
    <w:rsid w:val="00466745"/>
    <w:rsid w:val="00467721"/>
    <w:rsid w:val="00471FF9"/>
    <w:rsid w:val="00472912"/>
    <w:rsid w:val="004739A5"/>
    <w:rsid w:val="00475352"/>
    <w:rsid w:val="004764D6"/>
    <w:rsid w:val="00477ACB"/>
    <w:rsid w:val="0048156D"/>
    <w:rsid w:val="0048230C"/>
    <w:rsid w:val="00482802"/>
    <w:rsid w:val="00483D66"/>
    <w:rsid w:val="00483FBF"/>
    <w:rsid w:val="004840AF"/>
    <w:rsid w:val="00484659"/>
    <w:rsid w:val="00485650"/>
    <w:rsid w:val="0048635F"/>
    <w:rsid w:val="00486E27"/>
    <w:rsid w:val="0048738B"/>
    <w:rsid w:val="00487ADD"/>
    <w:rsid w:val="00487CE5"/>
    <w:rsid w:val="004911B1"/>
    <w:rsid w:val="0049176F"/>
    <w:rsid w:val="00491C8A"/>
    <w:rsid w:val="00492046"/>
    <w:rsid w:val="0049275B"/>
    <w:rsid w:val="00492CE4"/>
    <w:rsid w:val="00492D7B"/>
    <w:rsid w:val="004933D1"/>
    <w:rsid w:val="00493C59"/>
    <w:rsid w:val="00493D7E"/>
    <w:rsid w:val="004940AE"/>
    <w:rsid w:val="0049481C"/>
    <w:rsid w:val="00494C51"/>
    <w:rsid w:val="00497C04"/>
    <w:rsid w:val="004A0426"/>
    <w:rsid w:val="004A1557"/>
    <w:rsid w:val="004A1C54"/>
    <w:rsid w:val="004A2A86"/>
    <w:rsid w:val="004A3AD3"/>
    <w:rsid w:val="004A48F0"/>
    <w:rsid w:val="004A4C3A"/>
    <w:rsid w:val="004A59C3"/>
    <w:rsid w:val="004A75E4"/>
    <w:rsid w:val="004A7B50"/>
    <w:rsid w:val="004B0A20"/>
    <w:rsid w:val="004B13CA"/>
    <w:rsid w:val="004B15B9"/>
    <w:rsid w:val="004B1A31"/>
    <w:rsid w:val="004B22E1"/>
    <w:rsid w:val="004B7887"/>
    <w:rsid w:val="004B79CE"/>
    <w:rsid w:val="004C0B97"/>
    <w:rsid w:val="004C1283"/>
    <w:rsid w:val="004C2763"/>
    <w:rsid w:val="004C36AE"/>
    <w:rsid w:val="004C3789"/>
    <w:rsid w:val="004C40A6"/>
    <w:rsid w:val="004C4378"/>
    <w:rsid w:val="004C4FB1"/>
    <w:rsid w:val="004C6466"/>
    <w:rsid w:val="004C70A6"/>
    <w:rsid w:val="004D1A4B"/>
    <w:rsid w:val="004D2DB6"/>
    <w:rsid w:val="004D57BA"/>
    <w:rsid w:val="004D6075"/>
    <w:rsid w:val="004D621F"/>
    <w:rsid w:val="004D71FC"/>
    <w:rsid w:val="004E09A7"/>
    <w:rsid w:val="004E1978"/>
    <w:rsid w:val="004E1A7D"/>
    <w:rsid w:val="004E1F57"/>
    <w:rsid w:val="004E3DB8"/>
    <w:rsid w:val="004E519D"/>
    <w:rsid w:val="004E6D25"/>
    <w:rsid w:val="004F28BE"/>
    <w:rsid w:val="004F366D"/>
    <w:rsid w:val="004F367F"/>
    <w:rsid w:val="004F370D"/>
    <w:rsid w:val="004F4389"/>
    <w:rsid w:val="004F4743"/>
    <w:rsid w:val="004F6862"/>
    <w:rsid w:val="00500915"/>
    <w:rsid w:val="00503936"/>
    <w:rsid w:val="005048DF"/>
    <w:rsid w:val="0050648B"/>
    <w:rsid w:val="00506754"/>
    <w:rsid w:val="005103C1"/>
    <w:rsid w:val="0051041D"/>
    <w:rsid w:val="00510639"/>
    <w:rsid w:val="00512797"/>
    <w:rsid w:val="00513056"/>
    <w:rsid w:val="00513EED"/>
    <w:rsid w:val="00521751"/>
    <w:rsid w:val="005224F4"/>
    <w:rsid w:val="005229EA"/>
    <w:rsid w:val="00522A45"/>
    <w:rsid w:val="00525891"/>
    <w:rsid w:val="00525CA5"/>
    <w:rsid w:val="00526491"/>
    <w:rsid w:val="00526BC2"/>
    <w:rsid w:val="00530F22"/>
    <w:rsid w:val="00531711"/>
    <w:rsid w:val="005325A1"/>
    <w:rsid w:val="0053512C"/>
    <w:rsid w:val="00536902"/>
    <w:rsid w:val="00540CE7"/>
    <w:rsid w:val="005420B1"/>
    <w:rsid w:val="00542AF1"/>
    <w:rsid w:val="00543E4D"/>
    <w:rsid w:val="005440A5"/>
    <w:rsid w:val="00544880"/>
    <w:rsid w:val="00547492"/>
    <w:rsid w:val="00550954"/>
    <w:rsid w:val="0055099A"/>
    <w:rsid w:val="005536CB"/>
    <w:rsid w:val="00554A29"/>
    <w:rsid w:val="0055533E"/>
    <w:rsid w:val="00560016"/>
    <w:rsid w:val="00561218"/>
    <w:rsid w:val="00561227"/>
    <w:rsid w:val="00561F09"/>
    <w:rsid w:val="005630CF"/>
    <w:rsid w:val="0056372C"/>
    <w:rsid w:val="00563E0F"/>
    <w:rsid w:val="00564DCA"/>
    <w:rsid w:val="00565959"/>
    <w:rsid w:val="005659E7"/>
    <w:rsid w:val="005666B1"/>
    <w:rsid w:val="00567DEC"/>
    <w:rsid w:val="00573651"/>
    <w:rsid w:val="005736C3"/>
    <w:rsid w:val="00573958"/>
    <w:rsid w:val="00580FC3"/>
    <w:rsid w:val="00584F0F"/>
    <w:rsid w:val="00586356"/>
    <w:rsid w:val="00590491"/>
    <w:rsid w:val="005932A6"/>
    <w:rsid w:val="005936BF"/>
    <w:rsid w:val="00593906"/>
    <w:rsid w:val="00593FAE"/>
    <w:rsid w:val="0059427E"/>
    <w:rsid w:val="005943B7"/>
    <w:rsid w:val="0059525F"/>
    <w:rsid w:val="005A011F"/>
    <w:rsid w:val="005A3BC9"/>
    <w:rsid w:val="005A4186"/>
    <w:rsid w:val="005A4713"/>
    <w:rsid w:val="005A5462"/>
    <w:rsid w:val="005A55E0"/>
    <w:rsid w:val="005A582B"/>
    <w:rsid w:val="005A641A"/>
    <w:rsid w:val="005A655F"/>
    <w:rsid w:val="005B1333"/>
    <w:rsid w:val="005B279A"/>
    <w:rsid w:val="005B3983"/>
    <w:rsid w:val="005B5A73"/>
    <w:rsid w:val="005B6638"/>
    <w:rsid w:val="005B6700"/>
    <w:rsid w:val="005B79F5"/>
    <w:rsid w:val="005C0221"/>
    <w:rsid w:val="005C25F8"/>
    <w:rsid w:val="005C3ADB"/>
    <w:rsid w:val="005C3C65"/>
    <w:rsid w:val="005C419D"/>
    <w:rsid w:val="005C442D"/>
    <w:rsid w:val="005C6736"/>
    <w:rsid w:val="005C6FC2"/>
    <w:rsid w:val="005C741F"/>
    <w:rsid w:val="005C7709"/>
    <w:rsid w:val="005C7E94"/>
    <w:rsid w:val="005D03F4"/>
    <w:rsid w:val="005D0494"/>
    <w:rsid w:val="005D1290"/>
    <w:rsid w:val="005D29F8"/>
    <w:rsid w:val="005D406E"/>
    <w:rsid w:val="005D6636"/>
    <w:rsid w:val="005D673A"/>
    <w:rsid w:val="005D680A"/>
    <w:rsid w:val="005E06FE"/>
    <w:rsid w:val="005E1A1A"/>
    <w:rsid w:val="005E360E"/>
    <w:rsid w:val="005E46B2"/>
    <w:rsid w:val="005E4C39"/>
    <w:rsid w:val="005E59FE"/>
    <w:rsid w:val="005E5A94"/>
    <w:rsid w:val="005E7B74"/>
    <w:rsid w:val="005F0375"/>
    <w:rsid w:val="005F13B4"/>
    <w:rsid w:val="005F1AF8"/>
    <w:rsid w:val="005F34BE"/>
    <w:rsid w:val="005F40BB"/>
    <w:rsid w:val="005F49DF"/>
    <w:rsid w:val="005F5750"/>
    <w:rsid w:val="00601497"/>
    <w:rsid w:val="006021EB"/>
    <w:rsid w:val="006030B9"/>
    <w:rsid w:val="00603CBA"/>
    <w:rsid w:val="006052FF"/>
    <w:rsid w:val="0060559D"/>
    <w:rsid w:val="00606091"/>
    <w:rsid w:val="0060682A"/>
    <w:rsid w:val="006074AF"/>
    <w:rsid w:val="006102EA"/>
    <w:rsid w:val="00610396"/>
    <w:rsid w:val="0061157F"/>
    <w:rsid w:val="006116FA"/>
    <w:rsid w:val="00612196"/>
    <w:rsid w:val="00613F41"/>
    <w:rsid w:val="00613FF2"/>
    <w:rsid w:val="00616B1A"/>
    <w:rsid w:val="00621B25"/>
    <w:rsid w:val="006238F7"/>
    <w:rsid w:val="00625D21"/>
    <w:rsid w:val="0062668B"/>
    <w:rsid w:val="0063040B"/>
    <w:rsid w:val="00630B20"/>
    <w:rsid w:val="00631F10"/>
    <w:rsid w:val="0064050D"/>
    <w:rsid w:val="00641586"/>
    <w:rsid w:val="00642C28"/>
    <w:rsid w:val="00642E56"/>
    <w:rsid w:val="00642E8C"/>
    <w:rsid w:val="00642F62"/>
    <w:rsid w:val="006442F6"/>
    <w:rsid w:val="00647F87"/>
    <w:rsid w:val="00651286"/>
    <w:rsid w:val="006522FC"/>
    <w:rsid w:val="0065434B"/>
    <w:rsid w:val="006567F0"/>
    <w:rsid w:val="006570D0"/>
    <w:rsid w:val="0065720E"/>
    <w:rsid w:val="00657A61"/>
    <w:rsid w:val="0066412D"/>
    <w:rsid w:val="0066446C"/>
    <w:rsid w:val="006657C8"/>
    <w:rsid w:val="006678DD"/>
    <w:rsid w:val="0066790C"/>
    <w:rsid w:val="00670393"/>
    <w:rsid w:val="0067142F"/>
    <w:rsid w:val="00671F4D"/>
    <w:rsid w:val="00672171"/>
    <w:rsid w:val="006729CF"/>
    <w:rsid w:val="00673176"/>
    <w:rsid w:val="00674006"/>
    <w:rsid w:val="0067587E"/>
    <w:rsid w:val="0067696F"/>
    <w:rsid w:val="0067762D"/>
    <w:rsid w:val="00683D4D"/>
    <w:rsid w:val="00684489"/>
    <w:rsid w:val="006845F7"/>
    <w:rsid w:val="00684F28"/>
    <w:rsid w:val="00684FBC"/>
    <w:rsid w:val="00687089"/>
    <w:rsid w:val="00687E71"/>
    <w:rsid w:val="00690015"/>
    <w:rsid w:val="006911CA"/>
    <w:rsid w:val="006919A3"/>
    <w:rsid w:val="006925C2"/>
    <w:rsid w:val="00693F1C"/>
    <w:rsid w:val="00694085"/>
    <w:rsid w:val="006946C3"/>
    <w:rsid w:val="00696175"/>
    <w:rsid w:val="0069619E"/>
    <w:rsid w:val="006976B7"/>
    <w:rsid w:val="006A026F"/>
    <w:rsid w:val="006A0E58"/>
    <w:rsid w:val="006A2765"/>
    <w:rsid w:val="006A2887"/>
    <w:rsid w:val="006A39EB"/>
    <w:rsid w:val="006A3A3A"/>
    <w:rsid w:val="006A50F7"/>
    <w:rsid w:val="006A5A8F"/>
    <w:rsid w:val="006B2767"/>
    <w:rsid w:val="006B2909"/>
    <w:rsid w:val="006B3584"/>
    <w:rsid w:val="006B45BE"/>
    <w:rsid w:val="006B4D75"/>
    <w:rsid w:val="006B59F4"/>
    <w:rsid w:val="006B6A09"/>
    <w:rsid w:val="006B6D57"/>
    <w:rsid w:val="006B78BA"/>
    <w:rsid w:val="006B7CA1"/>
    <w:rsid w:val="006C2425"/>
    <w:rsid w:val="006C362E"/>
    <w:rsid w:val="006C41D7"/>
    <w:rsid w:val="006C468E"/>
    <w:rsid w:val="006C4E8D"/>
    <w:rsid w:val="006C7C65"/>
    <w:rsid w:val="006D17E2"/>
    <w:rsid w:val="006D638F"/>
    <w:rsid w:val="006D7E74"/>
    <w:rsid w:val="006D7F4A"/>
    <w:rsid w:val="006E0081"/>
    <w:rsid w:val="006E0660"/>
    <w:rsid w:val="006E086B"/>
    <w:rsid w:val="006E129D"/>
    <w:rsid w:val="006E2AE0"/>
    <w:rsid w:val="006E2E6B"/>
    <w:rsid w:val="006E4DEB"/>
    <w:rsid w:val="006E4E87"/>
    <w:rsid w:val="006E6D17"/>
    <w:rsid w:val="006E71CF"/>
    <w:rsid w:val="006E7F80"/>
    <w:rsid w:val="006F20DE"/>
    <w:rsid w:val="006F5C8A"/>
    <w:rsid w:val="006F6459"/>
    <w:rsid w:val="006F6719"/>
    <w:rsid w:val="006F6747"/>
    <w:rsid w:val="006F6970"/>
    <w:rsid w:val="006F7D1B"/>
    <w:rsid w:val="007001AB"/>
    <w:rsid w:val="0070044F"/>
    <w:rsid w:val="0070111E"/>
    <w:rsid w:val="007039C1"/>
    <w:rsid w:val="00703D60"/>
    <w:rsid w:val="00704DE2"/>
    <w:rsid w:val="007071FF"/>
    <w:rsid w:val="0071117A"/>
    <w:rsid w:val="00714D7E"/>
    <w:rsid w:val="0072063F"/>
    <w:rsid w:val="00724385"/>
    <w:rsid w:val="00724F76"/>
    <w:rsid w:val="00725C0D"/>
    <w:rsid w:val="00727719"/>
    <w:rsid w:val="007302E7"/>
    <w:rsid w:val="00734BBC"/>
    <w:rsid w:val="0073507F"/>
    <w:rsid w:val="00735960"/>
    <w:rsid w:val="00737295"/>
    <w:rsid w:val="00737B64"/>
    <w:rsid w:val="00737D08"/>
    <w:rsid w:val="00740673"/>
    <w:rsid w:val="00742866"/>
    <w:rsid w:val="00742C6A"/>
    <w:rsid w:val="007446FF"/>
    <w:rsid w:val="00744AB9"/>
    <w:rsid w:val="00744CEE"/>
    <w:rsid w:val="00745976"/>
    <w:rsid w:val="00750178"/>
    <w:rsid w:val="00750583"/>
    <w:rsid w:val="007506D6"/>
    <w:rsid w:val="00752742"/>
    <w:rsid w:val="00753911"/>
    <w:rsid w:val="00754088"/>
    <w:rsid w:val="00754102"/>
    <w:rsid w:val="007551D0"/>
    <w:rsid w:val="00755F83"/>
    <w:rsid w:val="0075714A"/>
    <w:rsid w:val="0075742D"/>
    <w:rsid w:val="007611F0"/>
    <w:rsid w:val="00762159"/>
    <w:rsid w:val="00762BB0"/>
    <w:rsid w:val="00762D17"/>
    <w:rsid w:val="0076434F"/>
    <w:rsid w:val="00765B05"/>
    <w:rsid w:val="00770554"/>
    <w:rsid w:val="007728EF"/>
    <w:rsid w:val="0077376C"/>
    <w:rsid w:val="007737A8"/>
    <w:rsid w:val="00775B56"/>
    <w:rsid w:val="0077601C"/>
    <w:rsid w:val="00776699"/>
    <w:rsid w:val="00777049"/>
    <w:rsid w:val="00781975"/>
    <w:rsid w:val="00781F3C"/>
    <w:rsid w:val="00782CFC"/>
    <w:rsid w:val="00786A6C"/>
    <w:rsid w:val="00786D05"/>
    <w:rsid w:val="00786D0D"/>
    <w:rsid w:val="007910A1"/>
    <w:rsid w:val="00795CC6"/>
    <w:rsid w:val="007A0069"/>
    <w:rsid w:val="007A0D11"/>
    <w:rsid w:val="007A113F"/>
    <w:rsid w:val="007A23F2"/>
    <w:rsid w:val="007A3716"/>
    <w:rsid w:val="007A3B24"/>
    <w:rsid w:val="007A3BB8"/>
    <w:rsid w:val="007A4143"/>
    <w:rsid w:val="007A43E3"/>
    <w:rsid w:val="007A5C65"/>
    <w:rsid w:val="007A69C8"/>
    <w:rsid w:val="007B00D2"/>
    <w:rsid w:val="007B01B0"/>
    <w:rsid w:val="007B0A22"/>
    <w:rsid w:val="007B117D"/>
    <w:rsid w:val="007B16C8"/>
    <w:rsid w:val="007B1AE9"/>
    <w:rsid w:val="007B61DC"/>
    <w:rsid w:val="007B6E1F"/>
    <w:rsid w:val="007C20E5"/>
    <w:rsid w:val="007C22F4"/>
    <w:rsid w:val="007C4025"/>
    <w:rsid w:val="007C409B"/>
    <w:rsid w:val="007C5D3D"/>
    <w:rsid w:val="007C5FA4"/>
    <w:rsid w:val="007C66C0"/>
    <w:rsid w:val="007C66F4"/>
    <w:rsid w:val="007C7334"/>
    <w:rsid w:val="007D3F28"/>
    <w:rsid w:val="007D4DEA"/>
    <w:rsid w:val="007D5322"/>
    <w:rsid w:val="007D6212"/>
    <w:rsid w:val="007D6D28"/>
    <w:rsid w:val="007E0ECF"/>
    <w:rsid w:val="007E1B96"/>
    <w:rsid w:val="007E1D8E"/>
    <w:rsid w:val="007E1E83"/>
    <w:rsid w:val="007E4B5B"/>
    <w:rsid w:val="007E502B"/>
    <w:rsid w:val="007E7103"/>
    <w:rsid w:val="007E7F3E"/>
    <w:rsid w:val="007F1605"/>
    <w:rsid w:val="007F3850"/>
    <w:rsid w:val="007F3F86"/>
    <w:rsid w:val="007F4E23"/>
    <w:rsid w:val="007F5BF9"/>
    <w:rsid w:val="008015F3"/>
    <w:rsid w:val="00801A42"/>
    <w:rsid w:val="0080209A"/>
    <w:rsid w:val="00803EBA"/>
    <w:rsid w:val="00805AB8"/>
    <w:rsid w:val="00805B22"/>
    <w:rsid w:val="00805DCA"/>
    <w:rsid w:val="00806B88"/>
    <w:rsid w:val="008072CA"/>
    <w:rsid w:val="00807EFF"/>
    <w:rsid w:val="00811608"/>
    <w:rsid w:val="00812A5C"/>
    <w:rsid w:val="00812A8E"/>
    <w:rsid w:val="0081490E"/>
    <w:rsid w:val="00814D58"/>
    <w:rsid w:val="00814DAF"/>
    <w:rsid w:val="00815197"/>
    <w:rsid w:val="00820C80"/>
    <w:rsid w:val="00820E62"/>
    <w:rsid w:val="008212A0"/>
    <w:rsid w:val="0082209E"/>
    <w:rsid w:val="00822B2E"/>
    <w:rsid w:val="008231EB"/>
    <w:rsid w:val="00823A00"/>
    <w:rsid w:val="008246B8"/>
    <w:rsid w:val="00824E2A"/>
    <w:rsid w:val="008268A9"/>
    <w:rsid w:val="00826B17"/>
    <w:rsid w:val="008330B0"/>
    <w:rsid w:val="00835FA3"/>
    <w:rsid w:val="0083662E"/>
    <w:rsid w:val="00840255"/>
    <w:rsid w:val="00840AA8"/>
    <w:rsid w:val="00840CD3"/>
    <w:rsid w:val="008428F1"/>
    <w:rsid w:val="0084324E"/>
    <w:rsid w:val="00844351"/>
    <w:rsid w:val="00844E9C"/>
    <w:rsid w:val="008474E4"/>
    <w:rsid w:val="00847ABA"/>
    <w:rsid w:val="00850D22"/>
    <w:rsid w:val="0085128C"/>
    <w:rsid w:val="00851332"/>
    <w:rsid w:val="00851E3B"/>
    <w:rsid w:val="00851E42"/>
    <w:rsid w:val="00853B74"/>
    <w:rsid w:val="00857953"/>
    <w:rsid w:val="00860485"/>
    <w:rsid w:val="00860BEB"/>
    <w:rsid w:val="00860C6D"/>
    <w:rsid w:val="00860CBE"/>
    <w:rsid w:val="00861264"/>
    <w:rsid w:val="00862AF9"/>
    <w:rsid w:val="00865F1C"/>
    <w:rsid w:val="00866E09"/>
    <w:rsid w:val="00867360"/>
    <w:rsid w:val="00867447"/>
    <w:rsid w:val="0087263C"/>
    <w:rsid w:val="00872DAE"/>
    <w:rsid w:val="00873087"/>
    <w:rsid w:val="0087373D"/>
    <w:rsid w:val="00873F76"/>
    <w:rsid w:val="00882246"/>
    <w:rsid w:val="00882932"/>
    <w:rsid w:val="00882FFB"/>
    <w:rsid w:val="008830A7"/>
    <w:rsid w:val="0088311C"/>
    <w:rsid w:val="0088430D"/>
    <w:rsid w:val="008850AA"/>
    <w:rsid w:val="00892AC0"/>
    <w:rsid w:val="00892B26"/>
    <w:rsid w:val="00892D72"/>
    <w:rsid w:val="00892EBE"/>
    <w:rsid w:val="00895092"/>
    <w:rsid w:val="008951C7"/>
    <w:rsid w:val="0089621E"/>
    <w:rsid w:val="0089677E"/>
    <w:rsid w:val="008A1861"/>
    <w:rsid w:val="008A21B0"/>
    <w:rsid w:val="008A3183"/>
    <w:rsid w:val="008A4ED4"/>
    <w:rsid w:val="008A5CF2"/>
    <w:rsid w:val="008A5DED"/>
    <w:rsid w:val="008A5F0F"/>
    <w:rsid w:val="008B1190"/>
    <w:rsid w:val="008B1504"/>
    <w:rsid w:val="008B2B0F"/>
    <w:rsid w:val="008B3D15"/>
    <w:rsid w:val="008B430C"/>
    <w:rsid w:val="008B457D"/>
    <w:rsid w:val="008B559F"/>
    <w:rsid w:val="008B6D87"/>
    <w:rsid w:val="008C0494"/>
    <w:rsid w:val="008C05A2"/>
    <w:rsid w:val="008C20E7"/>
    <w:rsid w:val="008C2A84"/>
    <w:rsid w:val="008C3AFB"/>
    <w:rsid w:val="008C3DBC"/>
    <w:rsid w:val="008C5983"/>
    <w:rsid w:val="008C5A9F"/>
    <w:rsid w:val="008C65EC"/>
    <w:rsid w:val="008C6EE8"/>
    <w:rsid w:val="008C75E8"/>
    <w:rsid w:val="008C7893"/>
    <w:rsid w:val="008C7B28"/>
    <w:rsid w:val="008D00C5"/>
    <w:rsid w:val="008D1659"/>
    <w:rsid w:val="008D209D"/>
    <w:rsid w:val="008D2CC2"/>
    <w:rsid w:val="008D2EF4"/>
    <w:rsid w:val="008D4BD9"/>
    <w:rsid w:val="008E046A"/>
    <w:rsid w:val="008E0AD9"/>
    <w:rsid w:val="008E10C4"/>
    <w:rsid w:val="008E1C6F"/>
    <w:rsid w:val="008E4AFF"/>
    <w:rsid w:val="008E500A"/>
    <w:rsid w:val="008E59EE"/>
    <w:rsid w:val="008E70CB"/>
    <w:rsid w:val="008E7A4E"/>
    <w:rsid w:val="008F0C3C"/>
    <w:rsid w:val="008F4E22"/>
    <w:rsid w:val="008F5D23"/>
    <w:rsid w:val="00900E5B"/>
    <w:rsid w:val="00901243"/>
    <w:rsid w:val="00902855"/>
    <w:rsid w:val="00904850"/>
    <w:rsid w:val="00905342"/>
    <w:rsid w:val="00905742"/>
    <w:rsid w:val="0091014F"/>
    <w:rsid w:val="0091341D"/>
    <w:rsid w:val="0091501B"/>
    <w:rsid w:val="009167A8"/>
    <w:rsid w:val="009169FF"/>
    <w:rsid w:val="009171BC"/>
    <w:rsid w:val="00917F0E"/>
    <w:rsid w:val="0092040E"/>
    <w:rsid w:val="00921E4A"/>
    <w:rsid w:val="00922396"/>
    <w:rsid w:val="0092300B"/>
    <w:rsid w:val="0092369F"/>
    <w:rsid w:val="00924AFE"/>
    <w:rsid w:val="00924E51"/>
    <w:rsid w:val="009261CB"/>
    <w:rsid w:val="00930116"/>
    <w:rsid w:val="00931CE7"/>
    <w:rsid w:val="00931D1C"/>
    <w:rsid w:val="00931F7E"/>
    <w:rsid w:val="0093244D"/>
    <w:rsid w:val="00932C0B"/>
    <w:rsid w:val="0093548A"/>
    <w:rsid w:val="00935DFA"/>
    <w:rsid w:val="00935ECC"/>
    <w:rsid w:val="009374DD"/>
    <w:rsid w:val="0094016B"/>
    <w:rsid w:val="00940C05"/>
    <w:rsid w:val="00941628"/>
    <w:rsid w:val="00941C0B"/>
    <w:rsid w:val="00942265"/>
    <w:rsid w:val="009423D2"/>
    <w:rsid w:val="00942B8C"/>
    <w:rsid w:val="00944DE1"/>
    <w:rsid w:val="00944F17"/>
    <w:rsid w:val="00945B58"/>
    <w:rsid w:val="009460AA"/>
    <w:rsid w:val="0094672A"/>
    <w:rsid w:val="00954367"/>
    <w:rsid w:val="009553B1"/>
    <w:rsid w:val="009573CE"/>
    <w:rsid w:val="00957453"/>
    <w:rsid w:val="00957B8E"/>
    <w:rsid w:val="009604B7"/>
    <w:rsid w:val="00960E63"/>
    <w:rsid w:val="00961BB6"/>
    <w:rsid w:val="009628FE"/>
    <w:rsid w:val="009659D9"/>
    <w:rsid w:val="00965AAD"/>
    <w:rsid w:val="00970CDE"/>
    <w:rsid w:val="00972C0E"/>
    <w:rsid w:val="00972FE8"/>
    <w:rsid w:val="00975D0D"/>
    <w:rsid w:val="00976C73"/>
    <w:rsid w:val="00977CA7"/>
    <w:rsid w:val="00986E36"/>
    <w:rsid w:val="00987167"/>
    <w:rsid w:val="009902A9"/>
    <w:rsid w:val="0099126C"/>
    <w:rsid w:val="00991754"/>
    <w:rsid w:val="009917E5"/>
    <w:rsid w:val="00992DD3"/>
    <w:rsid w:val="00993299"/>
    <w:rsid w:val="00994FBA"/>
    <w:rsid w:val="009979E4"/>
    <w:rsid w:val="009A01B1"/>
    <w:rsid w:val="009A405D"/>
    <w:rsid w:val="009A4CA7"/>
    <w:rsid w:val="009A54C3"/>
    <w:rsid w:val="009A6981"/>
    <w:rsid w:val="009A7D4E"/>
    <w:rsid w:val="009A7F05"/>
    <w:rsid w:val="009B001F"/>
    <w:rsid w:val="009B1410"/>
    <w:rsid w:val="009B1447"/>
    <w:rsid w:val="009B1A40"/>
    <w:rsid w:val="009B1AB9"/>
    <w:rsid w:val="009B2B65"/>
    <w:rsid w:val="009B33CD"/>
    <w:rsid w:val="009B4BFC"/>
    <w:rsid w:val="009B5F4A"/>
    <w:rsid w:val="009B6E6C"/>
    <w:rsid w:val="009B7158"/>
    <w:rsid w:val="009C3427"/>
    <w:rsid w:val="009C4522"/>
    <w:rsid w:val="009C4B12"/>
    <w:rsid w:val="009C578E"/>
    <w:rsid w:val="009C631E"/>
    <w:rsid w:val="009C7277"/>
    <w:rsid w:val="009C7AA9"/>
    <w:rsid w:val="009D006B"/>
    <w:rsid w:val="009D0444"/>
    <w:rsid w:val="009D1FAB"/>
    <w:rsid w:val="009D2429"/>
    <w:rsid w:val="009D40DF"/>
    <w:rsid w:val="009D45FC"/>
    <w:rsid w:val="009D7EF9"/>
    <w:rsid w:val="009E02A6"/>
    <w:rsid w:val="009E0D70"/>
    <w:rsid w:val="009E1F1B"/>
    <w:rsid w:val="009E2206"/>
    <w:rsid w:val="009E2BF0"/>
    <w:rsid w:val="009E325D"/>
    <w:rsid w:val="009E3976"/>
    <w:rsid w:val="009E3DB8"/>
    <w:rsid w:val="009E5B03"/>
    <w:rsid w:val="009E72A8"/>
    <w:rsid w:val="009E77AC"/>
    <w:rsid w:val="009F11E8"/>
    <w:rsid w:val="009F192C"/>
    <w:rsid w:val="009F209E"/>
    <w:rsid w:val="009F28AE"/>
    <w:rsid w:val="009F36A7"/>
    <w:rsid w:val="009F4FBD"/>
    <w:rsid w:val="009F5178"/>
    <w:rsid w:val="009F69FC"/>
    <w:rsid w:val="00A03ADD"/>
    <w:rsid w:val="00A03EBB"/>
    <w:rsid w:val="00A0443A"/>
    <w:rsid w:val="00A049BC"/>
    <w:rsid w:val="00A05654"/>
    <w:rsid w:val="00A05A7B"/>
    <w:rsid w:val="00A05BF0"/>
    <w:rsid w:val="00A07C04"/>
    <w:rsid w:val="00A10053"/>
    <w:rsid w:val="00A1009D"/>
    <w:rsid w:val="00A12237"/>
    <w:rsid w:val="00A137E9"/>
    <w:rsid w:val="00A1469D"/>
    <w:rsid w:val="00A14CD6"/>
    <w:rsid w:val="00A1521D"/>
    <w:rsid w:val="00A16380"/>
    <w:rsid w:val="00A171FD"/>
    <w:rsid w:val="00A17745"/>
    <w:rsid w:val="00A1782F"/>
    <w:rsid w:val="00A17972"/>
    <w:rsid w:val="00A21063"/>
    <w:rsid w:val="00A21202"/>
    <w:rsid w:val="00A234DC"/>
    <w:rsid w:val="00A24344"/>
    <w:rsid w:val="00A24FC2"/>
    <w:rsid w:val="00A252F1"/>
    <w:rsid w:val="00A25DEB"/>
    <w:rsid w:val="00A26D21"/>
    <w:rsid w:val="00A33F63"/>
    <w:rsid w:val="00A340E4"/>
    <w:rsid w:val="00A34259"/>
    <w:rsid w:val="00A34808"/>
    <w:rsid w:val="00A35755"/>
    <w:rsid w:val="00A35E6D"/>
    <w:rsid w:val="00A36246"/>
    <w:rsid w:val="00A36A2F"/>
    <w:rsid w:val="00A37E5D"/>
    <w:rsid w:val="00A40582"/>
    <w:rsid w:val="00A41006"/>
    <w:rsid w:val="00A419F0"/>
    <w:rsid w:val="00A42EB5"/>
    <w:rsid w:val="00A43B84"/>
    <w:rsid w:val="00A43DA1"/>
    <w:rsid w:val="00A449E4"/>
    <w:rsid w:val="00A454F3"/>
    <w:rsid w:val="00A45B60"/>
    <w:rsid w:val="00A4681A"/>
    <w:rsid w:val="00A472A2"/>
    <w:rsid w:val="00A50929"/>
    <w:rsid w:val="00A50B26"/>
    <w:rsid w:val="00A50C99"/>
    <w:rsid w:val="00A523A4"/>
    <w:rsid w:val="00A529D2"/>
    <w:rsid w:val="00A53DAA"/>
    <w:rsid w:val="00A54484"/>
    <w:rsid w:val="00A547CD"/>
    <w:rsid w:val="00A56080"/>
    <w:rsid w:val="00A5646A"/>
    <w:rsid w:val="00A56AA7"/>
    <w:rsid w:val="00A60245"/>
    <w:rsid w:val="00A605E6"/>
    <w:rsid w:val="00A60605"/>
    <w:rsid w:val="00A60D99"/>
    <w:rsid w:val="00A6172E"/>
    <w:rsid w:val="00A61C0D"/>
    <w:rsid w:val="00A61D60"/>
    <w:rsid w:val="00A62E3A"/>
    <w:rsid w:val="00A64072"/>
    <w:rsid w:val="00A6448A"/>
    <w:rsid w:val="00A65BEF"/>
    <w:rsid w:val="00A66724"/>
    <w:rsid w:val="00A67AEE"/>
    <w:rsid w:val="00A70334"/>
    <w:rsid w:val="00A70C4B"/>
    <w:rsid w:val="00A71002"/>
    <w:rsid w:val="00A713B4"/>
    <w:rsid w:val="00A728D9"/>
    <w:rsid w:val="00A73374"/>
    <w:rsid w:val="00A7591A"/>
    <w:rsid w:val="00A76317"/>
    <w:rsid w:val="00A77751"/>
    <w:rsid w:val="00A80035"/>
    <w:rsid w:val="00A8250D"/>
    <w:rsid w:val="00A82755"/>
    <w:rsid w:val="00A836E2"/>
    <w:rsid w:val="00A83FD3"/>
    <w:rsid w:val="00A8661C"/>
    <w:rsid w:val="00A86C0D"/>
    <w:rsid w:val="00A918CF"/>
    <w:rsid w:val="00A938E8"/>
    <w:rsid w:val="00A94805"/>
    <w:rsid w:val="00A96183"/>
    <w:rsid w:val="00A966BF"/>
    <w:rsid w:val="00AA0E76"/>
    <w:rsid w:val="00AA1759"/>
    <w:rsid w:val="00AA17D5"/>
    <w:rsid w:val="00AA4E8C"/>
    <w:rsid w:val="00AA55FD"/>
    <w:rsid w:val="00AA5EF1"/>
    <w:rsid w:val="00AA6254"/>
    <w:rsid w:val="00AA7857"/>
    <w:rsid w:val="00AA7941"/>
    <w:rsid w:val="00AA7E15"/>
    <w:rsid w:val="00AB0068"/>
    <w:rsid w:val="00AB1D4E"/>
    <w:rsid w:val="00AB4951"/>
    <w:rsid w:val="00AB545C"/>
    <w:rsid w:val="00AB6E63"/>
    <w:rsid w:val="00AB7AB0"/>
    <w:rsid w:val="00AC0C62"/>
    <w:rsid w:val="00AC0E2A"/>
    <w:rsid w:val="00AC3A9F"/>
    <w:rsid w:val="00AC3C8D"/>
    <w:rsid w:val="00AC4815"/>
    <w:rsid w:val="00AC4C5F"/>
    <w:rsid w:val="00AC50CD"/>
    <w:rsid w:val="00AC50EB"/>
    <w:rsid w:val="00AC6EEB"/>
    <w:rsid w:val="00AD15C8"/>
    <w:rsid w:val="00AD2A09"/>
    <w:rsid w:val="00AD2DE8"/>
    <w:rsid w:val="00AD3B8E"/>
    <w:rsid w:val="00AD4686"/>
    <w:rsid w:val="00AD58E4"/>
    <w:rsid w:val="00AD5C32"/>
    <w:rsid w:val="00AE01C6"/>
    <w:rsid w:val="00AE09E4"/>
    <w:rsid w:val="00AE2D8F"/>
    <w:rsid w:val="00AE45C7"/>
    <w:rsid w:val="00AE736A"/>
    <w:rsid w:val="00AE7ABD"/>
    <w:rsid w:val="00AF0A40"/>
    <w:rsid w:val="00AF36FF"/>
    <w:rsid w:val="00AF3EF0"/>
    <w:rsid w:val="00AF4503"/>
    <w:rsid w:val="00AF5CF3"/>
    <w:rsid w:val="00AF7792"/>
    <w:rsid w:val="00AF79F2"/>
    <w:rsid w:val="00B00AF7"/>
    <w:rsid w:val="00B0151F"/>
    <w:rsid w:val="00B017CF"/>
    <w:rsid w:val="00B02F2B"/>
    <w:rsid w:val="00B03C92"/>
    <w:rsid w:val="00B04661"/>
    <w:rsid w:val="00B05538"/>
    <w:rsid w:val="00B05BE6"/>
    <w:rsid w:val="00B0706D"/>
    <w:rsid w:val="00B07EFF"/>
    <w:rsid w:val="00B12695"/>
    <w:rsid w:val="00B13319"/>
    <w:rsid w:val="00B138CF"/>
    <w:rsid w:val="00B14289"/>
    <w:rsid w:val="00B16785"/>
    <w:rsid w:val="00B16D5A"/>
    <w:rsid w:val="00B1714D"/>
    <w:rsid w:val="00B17380"/>
    <w:rsid w:val="00B224C6"/>
    <w:rsid w:val="00B237B8"/>
    <w:rsid w:val="00B2387D"/>
    <w:rsid w:val="00B243BF"/>
    <w:rsid w:val="00B24828"/>
    <w:rsid w:val="00B24FAC"/>
    <w:rsid w:val="00B26171"/>
    <w:rsid w:val="00B26EDA"/>
    <w:rsid w:val="00B31015"/>
    <w:rsid w:val="00B31DAA"/>
    <w:rsid w:val="00B324C1"/>
    <w:rsid w:val="00B33206"/>
    <w:rsid w:val="00B35814"/>
    <w:rsid w:val="00B35EA9"/>
    <w:rsid w:val="00B36480"/>
    <w:rsid w:val="00B37280"/>
    <w:rsid w:val="00B402BB"/>
    <w:rsid w:val="00B417F8"/>
    <w:rsid w:val="00B4216B"/>
    <w:rsid w:val="00B42A7A"/>
    <w:rsid w:val="00B42DE3"/>
    <w:rsid w:val="00B43996"/>
    <w:rsid w:val="00B44C24"/>
    <w:rsid w:val="00B450E6"/>
    <w:rsid w:val="00B45624"/>
    <w:rsid w:val="00B45B0C"/>
    <w:rsid w:val="00B463C5"/>
    <w:rsid w:val="00B47C9B"/>
    <w:rsid w:val="00B51238"/>
    <w:rsid w:val="00B5417D"/>
    <w:rsid w:val="00B54BBC"/>
    <w:rsid w:val="00B55B36"/>
    <w:rsid w:val="00B56AF0"/>
    <w:rsid w:val="00B579AD"/>
    <w:rsid w:val="00B60A41"/>
    <w:rsid w:val="00B610FC"/>
    <w:rsid w:val="00B6182A"/>
    <w:rsid w:val="00B620AB"/>
    <w:rsid w:val="00B6291A"/>
    <w:rsid w:val="00B6366C"/>
    <w:rsid w:val="00B65168"/>
    <w:rsid w:val="00B65734"/>
    <w:rsid w:val="00B67106"/>
    <w:rsid w:val="00B67867"/>
    <w:rsid w:val="00B6798B"/>
    <w:rsid w:val="00B67ED6"/>
    <w:rsid w:val="00B724B1"/>
    <w:rsid w:val="00B72C89"/>
    <w:rsid w:val="00B75423"/>
    <w:rsid w:val="00B77A8F"/>
    <w:rsid w:val="00B80DC2"/>
    <w:rsid w:val="00B8293F"/>
    <w:rsid w:val="00B8447E"/>
    <w:rsid w:val="00B8526E"/>
    <w:rsid w:val="00B87489"/>
    <w:rsid w:val="00B90A5A"/>
    <w:rsid w:val="00B9311C"/>
    <w:rsid w:val="00B93F15"/>
    <w:rsid w:val="00B949CC"/>
    <w:rsid w:val="00B94C37"/>
    <w:rsid w:val="00BA11A7"/>
    <w:rsid w:val="00BA25C1"/>
    <w:rsid w:val="00BA274B"/>
    <w:rsid w:val="00BA4E9C"/>
    <w:rsid w:val="00BA5A70"/>
    <w:rsid w:val="00BB1A1C"/>
    <w:rsid w:val="00BB3283"/>
    <w:rsid w:val="00BB392E"/>
    <w:rsid w:val="00BB4D05"/>
    <w:rsid w:val="00BB5735"/>
    <w:rsid w:val="00BB5F98"/>
    <w:rsid w:val="00BB6C70"/>
    <w:rsid w:val="00BB73D3"/>
    <w:rsid w:val="00BC4706"/>
    <w:rsid w:val="00BD0B45"/>
    <w:rsid w:val="00BD1D4A"/>
    <w:rsid w:val="00BD22C0"/>
    <w:rsid w:val="00BD3404"/>
    <w:rsid w:val="00BD3749"/>
    <w:rsid w:val="00BD3CD5"/>
    <w:rsid w:val="00BD5074"/>
    <w:rsid w:val="00BD5486"/>
    <w:rsid w:val="00BD684C"/>
    <w:rsid w:val="00BD6CF1"/>
    <w:rsid w:val="00BE2DBA"/>
    <w:rsid w:val="00BE3001"/>
    <w:rsid w:val="00BE3B5A"/>
    <w:rsid w:val="00BE620D"/>
    <w:rsid w:val="00BE6611"/>
    <w:rsid w:val="00BF0CB6"/>
    <w:rsid w:val="00BF1A0D"/>
    <w:rsid w:val="00BF1D53"/>
    <w:rsid w:val="00BF1ECE"/>
    <w:rsid w:val="00BF25A8"/>
    <w:rsid w:val="00BF28CC"/>
    <w:rsid w:val="00BF4AE5"/>
    <w:rsid w:val="00BF58AA"/>
    <w:rsid w:val="00BF5B5B"/>
    <w:rsid w:val="00BF632A"/>
    <w:rsid w:val="00BF708C"/>
    <w:rsid w:val="00BF7849"/>
    <w:rsid w:val="00C0084D"/>
    <w:rsid w:val="00C0137F"/>
    <w:rsid w:val="00C01C0E"/>
    <w:rsid w:val="00C04245"/>
    <w:rsid w:val="00C06BB7"/>
    <w:rsid w:val="00C06F24"/>
    <w:rsid w:val="00C07047"/>
    <w:rsid w:val="00C07A75"/>
    <w:rsid w:val="00C110DA"/>
    <w:rsid w:val="00C11EBA"/>
    <w:rsid w:val="00C12035"/>
    <w:rsid w:val="00C12CE3"/>
    <w:rsid w:val="00C13C55"/>
    <w:rsid w:val="00C155A0"/>
    <w:rsid w:val="00C15CFA"/>
    <w:rsid w:val="00C16EE1"/>
    <w:rsid w:val="00C170B4"/>
    <w:rsid w:val="00C17CA1"/>
    <w:rsid w:val="00C201E6"/>
    <w:rsid w:val="00C2096D"/>
    <w:rsid w:val="00C20A3C"/>
    <w:rsid w:val="00C21533"/>
    <w:rsid w:val="00C23A98"/>
    <w:rsid w:val="00C25BD6"/>
    <w:rsid w:val="00C25DC6"/>
    <w:rsid w:val="00C279F0"/>
    <w:rsid w:val="00C33C3C"/>
    <w:rsid w:val="00C343A1"/>
    <w:rsid w:val="00C374D8"/>
    <w:rsid w:val="00C4046A"/>
    <w:rsid w:val="00C423A5"/>
    <w:rsid w:val="00C437D9"/>
    <w:rsid w:val="00C43BC8"/>
    <w:rsid w:val="00C43DEF"/>
    <w:rsid w:val="00C43FE4"/>
    <w:rsid w:val="00C44E83"/>
    <w:rsid w:val="00C46118"/>
    <w:rsid w:val="00C46506"/>
    <w:rsid w:val="00C470C2"/>
    <w:rsid w:val="00C51229"/>
    <w:rsid w:val="00C52316"/>
    <w:rsid w:val="00C529CB"/>
    <w:rsid w:val="00C5305E"/>
    <w:rsid w:val="00C53A10"/>
    <w:rsid w:val="00C53E9D"/>
    <w:rsid w:val="00C53F7B"/>
    <w:rsid w:val="00C54D77"/>
    <w:rsid w:val="00C6038E"/>
    <w:rsid w:val="00C60411"/>
    <w:rsid w:val="00C606A7"/>
    <w:rsid w:val="00C615DC"/>
    <w:rsid w:val="00C61D91"/>
    <w:rsid w:val="00C62519"/>
    <w:rsid w:val="00C64504"/>
    <w:rsid w:val="00C64BD8"/>
    <w:rsid w:val="00C6506A"/>
    <w:rsid w:val="00C65956"/>
    <w:rsid w:val="00C6656E"/>
    <w:rsid w:val="00C66C8A"/>
    <w:rsid w:val="00C66CE3"/>
    <w:rsid w:val="00C67951"/>
    <w:rsid w:val="00C70779"/>
    <w:rsid w:val="00C7139A"/>
    <w:rsid w:val="00C71410"/>
    <w:rsid w:val="00C7457A"/>
    <w:rsid w:val="00C80E28"/>
    <w:rsid w:val="00C816E0"/>
    <w:rsid w:val="00C832D2"/>
    <w:rsid w:val="00C839CC"/>
    <w:rsid w:val="00C83B23"/>
    <w:rsid w:val="00C83BE1"/>
    <w:rsid w:val="00C83C52"/>
    <w:rsid w:val="00C8562E"/>
    <w:rsid w:val="00C87295"/>
    <w:rsid w:val="00C90A19"/>
    <w:rsid w:val="00C92031"/>
    <w:rsid w:val="00C9295A"/>
    <w:rsid w:val="00C94FAB"/>
    <w:rsid w:val="00C95923"/>
    <w:rsid w:val="00C96956"/>
    <w:rsid w:val="00C96CA4"/>
    <w:rsid w:val="00CA0247"/>
    <w:rsid w:val="00CA06DF"/>
    <w:rsid w:val="00CA0719"/>
    <w:rsid w:val="00CA271D"/>
    <w:rsid w:val="00CA2766"/>
    <w:rsid w:val="00CA2983"/>
    <w:rsid w:val="00CA3639"/>
    <w:rsid w:val="00CA4883"/>
    <w:rsid w:val="00CA6636"/>
    <w:rsid w:val="00CA6E44"/>
    <w:rsid w:val="00CA7107"/>
    <w:rsid w:val="00CA731E"/>
    <w:rsid w:val="00CA7BEF"/>
    <w:rsid w:val="00CA7DE1"/>
    <w:rsid w:val="00CB0E16"/>
    <w:rsid w:val="00CB156C"/>
    <w:rsid w:val="00CB20CB"/>
    <w:rsid w:val="00CB26F3"/>
    <w:rsid w:val="00CB3A7E"/>
    <w:rsid w:val="00CB3B97"/>
    <w:rsid w:val="00CC0704"/>
    <w:rsid w:val="00CC072D"/>
    <w:rsid w:val="00CC1EAF"/>
    <w:rsid w:val="00CC2717"/>
    <w:rsid w:val="00CC2C3D"/>
    <w:rsid w:val="00CC3161"/>
    <w:rsid w:val="00CC44CC"/>
    <w:rsid w:val="00CC515B"/>
    <w:rsid w:val="00CC58A2"/>
    <w:rsid w:val="00CC771A"/>
    <w:rsid w:val="00CD0490"/>
    <w:rsid w:val="00CD0B21"/>
    <w:rsid w:val="00CD2086"/>
    <w:rsid w:val="00CD2E12"/>
    <w:rsid w:val="00CD3809"/>
    <w:rsid w:val="00CD39FB"/>
    <w:rsid w:val="00CD3A49"/>
    <w:rsid w:val="00CD5077"/>
    <w:rsid w:val="00CD5C07"/>
    <w:rsid w:val="00CD5D19"/>
    <w:rsid w:val="00CD6D69"/>
    <w:rsid w:val="00CE1222"/>
    <w:rsid w:val="00CE1EEA"/>
    <w:rsid w:val="00CE253A"/>
    <w:rsid w:val="00CE2BE6"/>
    <w:rsid w:val="00CE2E1D"/>
    <w:rsid w:val="00CE3378"/>
    <w:rsid w:val="00CE5593"/>
    <w:rsid w:val="00CE66C6"/>
    <w:rsid w:val="00CE6C94"/>
    <w:rsid w:val="00CE6D53"/>
    <w:rsid w:val="00CE7441"/>
    <w:rsid w:val="00CE7E84"/>
    <w:rsid w:val="00CF2C2D"/>
    <w:rsid w:val="00CF34EF"/>
    <w:rsid w:val="00CF3613"/>
    <w:rsid w:val="00CF4A13"/>
    <w:rsid w:val="00CF4F26"/>
    <w:rsid w:val="00CF5BD1"/>
    <w:rsid w:val="00CF65D8"/>
    <w:rsid w:val="00CF77DC"/>
    <w:rsid w:val="00D0079F"/>
    <w:rsid w:val="00D00935"/>
    <w:rsid w:val="00D01974"/>
    <w:rsid w:val="00D02A78"/>
    <w:rsid w:val="00D031BE"/>
    <w:rsid w:val="00D03E21"/>
    <w:rsid w:val="00D04EF0"/>
    <w:rsid w:val="00D04F50"/>
    <w:rsid w:val="00D05B8C"/>
    <w:rsid w:val="00D102CE"/>
    <w:rsid w:val="00D114CE"/>
    <w:rsid w:val="00D11C7E"/>
    <w:rsid w:val="00D12CCA"/>
    <w:rsid w:val="00D1396A"/>
    <w:rsid w:val="00D14357"/>
    <w:rsid w:val="00D1533C"/>
    <w:rsid w:val="00D16020"/>
    <w:rsid w:val="00D167B6"/>
    <w:rsid w:val="00D16F0A"/>
    <w:rsid w:val="00D17011"/>
    <w:rsid w:val="00D20556"/>
    <w:rsid w:val="00D21076"/>
    <w:rsid w:val="00D22B53"/>
    <w:rsid w:val="00D24070"/>
    <w:rsid w:val="00D27D06"/>
    <w:rsid w:val="00D30ADC"/>
    <w:rsid w:val="00D3164D"/>
    <w:rsid w:val="00D31B6A"/>
    <w:rsid w:val="00D31DA9"/>
    <w:rsid w:val="00D32ECA"/>
    <w:rsid w:val="00D33A48"/>
    <w:rsid w:val="00D33E55"/>
    <w:rsid w:val="00D367EB"/>
    <w:rsid w:val="00D40125"/>
    <w:rsid w:val="00D404F9"/>
    <w:rsid w:val="00D40814"/>
    <w:rsid w:val="00D41136"/>
    <w:rsid w:val="00D42D3A"/>
    <w:rsid w:val="00D4324F"/>
    <w:rsid w:val="00D43E0D"/>
    <w:rsid w:val="00D47D11"/>
    <w:rsid w:val="00D50754"/>
    <w:rsid w:val="00D52BBE"/>
    <w:rsid w:val="00D553D2"/>
    <w:rsid w:val="00D572D1"/>
    <w:rsid w:val="00D601E0"/>
    <w:rsid w:val="00D60BA2"/>
    <w:rsid w:val="00D60EA5"/>
    <w:rsid w:val="00D62551"/>
    <w:rsid w:val="00D62793"/>
    <w:rsid w:val="00D64148"/>
    <w:rsid w:val="00D6501F"/>
    <w:rsid w:val="00D73B15"/>
    <w:rsid w:val="00D76604"/>
    <w:rsid w:val="00D769FB"/>
    <w:rsid w:val="00D81644"/>
    <w:rsid w:val="00D82F9A"/>
    <w:rsid w:val="00D8349A"/>
    <w:rsid w:val="00D8352B"/>
    <w:rsid w:val="00D84410"/>
    <w:rsid w:val="00D849AC"/>
    <w:rsid w:val="00D861C3"/>
    <w:rsid w:val="00D863FA"/>
    <w:rsid w:val="00D8742C"/>
    <w:rsid w:val="00D87900"/>
    <w:rsid w:val="00D90BEE"/>
    <w:rsid w:val="00D91017"/>
    <w:rsid w:val="00D92016"/>
    <w:rsid w:val="00D952EF"/>
    <w:rsid w:val="00D96C38"/>
    <w:rsid w:val="00DA0549"/>
    <w:rsid w:val="00DA0970"/>
    <w:rsid w:val="00DA352D"/>
    <w:rsid w:val="00DA3682"/>
    <w:rsid w:val="00DA4B44"/>
    <w:rsid w:val="00DA4BA3"/>
    <w:rsid w:val="00DA4BAB"/>
    <w:rsid w:val="00DB0F24"/>
    <w:rsid w:val="00DB116B"/>
    <w:rsid w:val="00DB1435"/>
    <w:rsid w:val="00DB25EA"/>
    <w:rsid w:val="00DB2F5B"/>
    <w:rsid w:val="00DB35FF"/>
    <w:rsid w:val="00DB4695"/>
    <w:rsid w:val="00DB4A8D"/>
    <w:rsid w:val="00DB7D20"/>
    <w:rsid w:val="00DB7FF3"/>
    <w:rsid w:val="00DC131B"/>
    <w:rsid w:val="00DC198C"/>
    <w:rsid w:val="00DC50CA"/>
    <w:rsid w:val="00DC7E12"/>
    <w:rsid w:val="00DD08F4"/>
    <w:rsid w:val="00DD0F7E"/>
    <w:rsid w:val="00DD1B7A"/>
    <w:rsid w:val="00DD21A4"/>
    <w:rsid w:val="00DD308A"/>
    <w:rsid w:val="00DD48B1"/>
    <w:rsid w:val="00DD5833"/>
    <w:rsid w:val="00DD58CD"/>
    <w:rsid w:val="00DD6168"/>
    <w:rsid w:val="00DE028F"/>
    <w:rsid w:val="00DE0ABD"/>
    <w:rsid w:val="00DE14A4"/>
    <w:rsid w:val="00DE1EEA"/>
    <w:rsid w:val="00DE20EC"/>
    <w:rsid w:val="00DE25B5"/>
    <w:rsid w:val="00DE2BC4"/>
    <w:rsid w:val="00DE37E2"/>
    <w:rsid w:val="00DE3F4F"/>
    <w:rsid w:val="00DE4413"/>
    <w:rsid w:val="00DE44D3"/>
    <w:rsid w:val="00DE4C89"/>
    <w:rsid w:val="00DE5999"/>
    <w:rsid w:val="00DE7265"/>
    <w:rsid w:val="00DF044C"/>
    <w:rsid w:val="00DF2530"/>
    <w:rsid w:val="00DF4429"/>
    <w:rsid w:val="00DF519E"/>
    <w:rsid w:val="00DF58D6"/>
    <w:rsid w:val="00DF5EA1"/>
    <w:rsid w:val="00DF7BB3"/>
    <w:rsid w:val="00DF7FDC"/>
    <w:rsid w:val="00E0150C"/>
    <w:rsid w:val="00E01AB9"/>
    <w:rsid w:val="00E02477"/>
    <w:rsid w:val="00E031C8"/>
    <w:rsid w:val="00E033B3"/>
    <w:rsid w:val="00E04D0F"/>
    <w:rsid w:val="00E05A72"/>
    <w:rsid w:val="00E0612A"/>
    <w:rsid w:val="00E06984"/>
    <w:rsid w:val="00E078F7"/>
    <w:rsid w:val="00E07BFF"/>
    <w:rsid w:val="00E07C0A"/>
    <w:rsid w:val="00E10BCD"/>
    <w:rsid w:val="00E11157"/>
    <w:rsid w:val="00E11EE9"/>
    <w:rsid w:val="00E12B73"/>
    <w:rsid w:val="00E13244"/>
    <w:rsid w:val="00E138C4"/>
    <w:rsid w:val="00E149E5"/>
    <w:rsid w:val="00E15B52"/>
    <w:rsid w:val="00E16DFC"/>
    <w:rsid w:val="00E20602"/>
    <w:rsid w:val="00E2117F"/>
    <w:rsid w:val="00E21C85"/>
    <w:rsid w:val="00E224D9"/>
    <w:rsid w:val="00E25F45"/>
    <w:rsid w:val="00E26B3F"/>
    <w:rsid w:val="00E307B4"/>
    <w:rsid w:val="00E30C84"/>
    <w:rsid w:val="00E31914"/>
    <w:rsid w:val="00E31AF7"/>
    <w:rsid w:val="00E3271C"/>
    <w:rsid w:val="00E345CB"/>
    <w:rsid w:val="00E34FCF"/>
    <w:rsid w:val="00E372D7"/>
    <w:rsid w:val="00E41839"/>
    <w:rsid w:val="00E41BF8"/>
    <w:rsid w:val="00E43CE9"/>
    <w:rsid w:val="00E44927"/>
    <w:rsid w:val="00E44E10"/>
    <w:rsid w:val="00E44FCD"/>
    <w:rsid w:val="00E45465"/>
    <w:rsid w:val="00E454C2"/>
    <w:rsid w:val="00E45728"/>
    <w:rsid w:val="00E4613B"/>
    <w:rsid w:val="00E462E2"/>
    <w:rsid w:val="00E47F22"/>
    <w:rsid w:val="00E50915"/>
    <w:rsid w:val="00E50F68"/>
    <w:rsid w:val="00E51C7C"/>
    <w:rsid w:val="00E52A75"/>
    <w:rsid w:val="00E54D57"/>
    <w:rsid w:val="00E57B23"/>
    <w:rsid w:val="00E60204"/>
    <w:rsid w:val="00E608D9"/>
    <w:rsid w:val="00E630CC"/>
    <w:rsid w:val="00E637B4"/>
    <w:rsid w:val="00E64467"/>
    <w:rsid w:val="00E64957"/>
    <w:rsid w:val="00E6623F"/>
    <w:rsid w:val="00E667F9"/>
    <w:rsid w:val="00E70069"/>
    <w:rsid w:val="00E71E42"/>
    <w:rsid w:val="00E721B0"/>
    <w:rsid w:val="00E73785"/>
    <w:rsid w:val="00E73F86"/>
    <w:rsid w:val="00E74910"/>
    <w:rsid w:val="00E74D5E"/>
    <w:rsid w:val="00E765FA"/>
    <w:rsid w:val="00E77F2E"/>
    <w:rsid w:val="00E80DC4"/>
    <w:rsid w:val="00E812D2"/>
    <w:rsid w:val="00E81463"/>
    <w:rsid w:val="00E848EC"/>
    <w:rsid w:val="00E85599"/>
    <w:rsid w:val="00E85CD1"/>
    <w:rsid w:val="00E87D77"/>
    <w:rsid w:val="00E9235A"/>
    <w:rsid w:val="00E9378F"/>
    <w:rsid w:val="00E93ACD"/>
    <w:rsid w:val="00E9491E"/>
    <w:rsid w:val="00E95B3E"/>
    <w:rsid w:val="00E9660E"/>
    <w:rsid w:val="00E9757D"/>
    <w:rsid w:val="00E97B07"/>
    <w:rsid w:val="00EA13E6"/>
    <w:rsid w:val="00EA1E27"/>
    <w:rsid w:val="00EA213C"/>
    <w:rsid w:val="00EA59E7"/>
    <w:rsid w:val="00EA5A78"/>
    <w:rsid w:val="00EA6157"/>
    <w:rsid w:val="00EA71A1"/>
    <w:rsid w:val="00EB08F4"/>
    <w:rsid w:val="00EB0A97"/>
    <w:rsid w:val="00EB1996"/>
    <w:rsid w:val="00EB26DC"/>
    <w:rsid w:val="00EB3886"/>
    <w:rsid w:val="00EB6F5B"/>
    <w:rsid w:val="00EB710E"/>
    <w:rsid w:val="00EC02B2"/>
    <w:rsid w:val="00EC1D75"/>
    <w:rsid w:val="00EC312D"/>
    <w:rsid w:val="00EC34F8"/>
    <w:rsid w:val="00EC5BC0"/>
    <w:rsid w:val="00EC5E27"/>
    <w:rsid w:val="00ED01D5"/>
    <w:rsid w:val="00ED1141"/>
    <w:rsid w:val="00ED126A"/>
    <w:rsid w:val="00ED128D"/>
    <w:rsid w:val="00ED1EBE"/>
    <w:rsid w:val="00ED377C"/>
    <w:rsid w:val="00ED3858"/>
    <w:rsid w:val="00ED3C6F"/>
    <w:rsid w:val="00ED54A2"/>
    <w:rsid w:val="00ED5509"/>
    <w:rsid w:val="00ED5C3B"/>
    <w:rsid w:val="00ED7778"/>
    <w:rsid w:val="00ED77CD"/>
    <w:rsid w:val="00EE0548"/>
    <w:rsid w:val="00EE2BE7"/>
    <w:rsid w:val="00EE55E6"/>
    <w:rsid w:val="00EE630B"/>
    <w:rsid w:val="00EE6F54"/>
    <w:rsid w:val="00EE73D4"/>
    <w:rsid w:val="00EE74A1"/>
    <w:rsid w:val="00EF0821"/>
    <w:rsid w:val="00EF154A"/>
    <w:rsid w:val="00EF1A39"/>
    <w:rsid w:val="00EF29DC"/>
    <w:rsid w:val="00EF342B"/>
    <w:rsid w:val="00EF373F"/>
    <w:rsid w:val="00EF4E96"/>
    <w:rsid w:val="00EF5811"/>
    <w:rsid w:val="00F0019E"/>
    <w:rsid w:val="00F003C9"/>
    <w:rsid w:val="00F04773"/>
    <w:rsid w:val="00F0562D"/>
    <w:rsid w:val="00F069D9"/>
    <w:rsid w:val="00F07039"/>
    <w:rsid w:val="00F108D1"/>
    <w:rsid w:val="00F11232"/>
    <w:rsid w:val="00F11FED"/>
    <w:rsid w:val="00F12A7C"/>
    <w:rsid w:val="00F15B17"/>
    <w:rsid w:val="00F161C2"/>
    <w:rsid w:val="00F165D3"/>
    <w:rsid w:val="00F16BF0"/>
    <w:rsid w:val="00F20D76"/>
    <w:rsid w:val="00F238CC"/>
    <w:rsid w:val="00F24505"/>
    <w:rsid w:val="00F245D9"/>
    <w:rsid w:val="00F25328"/>
    <w:rsid w:val="00F254C5"/>
    <w:rsid w:val="00F25AA8"/>
    <w:rsid w:val="00F267E7"/>
    <w:rsid w:val="00F27612"/>
    <w:rsid w:val="00F302AF"/>
    <w:rsid w:val="00F303BB"/>
    <w:rsid w:val="00F3127F"/>
    <w:rsid w:val="00F314BF"/>
    <w:rsid w:val="00F32BD2"/>
    <w:rsid w:val="00F3304B"/>
    <w:rsid w:val="00F341BE"/>
    <w:rsid w:val="00F35578"/>
    <w:rsid w:val="00F35EFE"/>
    <w:rsid w:val="00F36A5F"/>
    <w:rsid w:val="00F37B11"/>
    <w:rsid w:val="00F40739"/>
    <w:rsid w:val="00F427C6"/>
    <w:rsid w:val="00F42B00"/>
    <w:rsid w:val="00F43B45"/>
    <w:rsid w:val="00F43CD7"/>
    <w:rsid w:val="00F44423"/>
    <w:rsid w:val="00F44861"/>
    <w:rsid w:val="00F44A6B"/>
    <w:rsid w:val="00F45CFD"/>
    <w:rsid w:val="00F45E4D"/>
    <w:rsid w:val="00F463D8"/>
    <w:rsid w:val="00F47D05"/>
    <w:rsid w:val="00F51936"/>
    <w:rsid w:val="00F5353F"/>
    <w:rsid w:val="00F54DAC"/>
    <w:rsid w:val="00F55BA5"/>
    <w:rsid w:val="00F6054B"/>
    <w:rsid w:val="00F60CDA"/>
    <w:rsid w:val="00F613E5"/>
    <w:rsid w:val="00F6167D"/>
    <w:rsid w:val="00F649B9"/>
    <w:rsid w:val="00F64F6C"/>
    <w:rsid w:val="00F655CF"/>
    <w:rsid w:val="00F66DD4"/>
    <w:rsid w:val="00F67401"/>
    <w:rsid w:val="00F67968"/>
    <w:rsid w:val="00F67F68"/>
    <w:rsid w:val="00F700D6"/>
    <w:rsid w:val="00F7101E"/>
    <w:rsid w:val="00F71A52"/>
    <w:rsid w:val="00F71E4A"/>
    <w:rsid w:val="00F727A2"/>
    <w:rsid w:val="00F73F73"/>
    <w:rsid w:val="00F756FF"/>
    <w:rsid w:val="00F7663E"/>
    <w:rsid w:val="00F76D97"/>
    <w:rsid w:val="00F76EB2"/>
    <w:rsid w:val="00F77180"/>
    <w:rsid w:val="00F816F6"/>
    <w:rsid w:val="00F82548"/>
    <w:rsid w:val="00F82B5B"/>
    <w:rsid w:val="00F82C26"/>
    <w:rsid w:val="00F834DF"/>
    <w:rsid w:val="00F851D9"/>
    <w:rsid w:val="00F856DC"/>
    <w:rsid w:val="00F86E76"/>
    <w:rsid w:val="00F86F41"/>
    <w:rsid w:val="00F87CBF"/>
    <w:rsid w:val="00F91665"/>
    <w:rsid w:val="00F921BF"/>
    <w:rsid w:val="00F932AC"/>
    <w:rsid w:val="00F93322"/>
    <w:rsid w:val="00F93F70"/>
    <w:rsid w:val="00F941B3"/>
    <w:rsid w:val="00F942CB"/>
    <w:rsid w:val="00F946B8"/>
    <w:rsid w:val="00F94D8D"/>
    <w:rsid w:val="00F96403"/>
    <w:rsid w:val="00F96955"/>
    <w:rsid w:val="00F9722C"/>
    <w:rsid w:val="00F9765E"/>
    <w:rsid w:val="00FA1ED0"/>
    <w:rsid w:val="00FA2445"/>
    <w:rsid w:val="00FA52E8"/>
    <w:rsid w:val="00FA53FB"/>
    <w:rsid w:val="00FA5E77"/>
    <w:rsid w:val="00FA6F67"/>
    <w:rsid w:val="00FA7E0A"/>
    <w:rsid w:val="00FB6BEF"/>
    <w:rsid w:val="00FB748C"/>
    <w:rsid w:val="00FC5F25"/>
    <w:rsid w:val="00FC70DA"/>
    <w:rsid w:val="00FC726E"/>
    <w:rsid w:val="00FC76B1"/>
    <w:rsid w:val="00FD05B8"/>
    <w:rsid w:val="00FD0699"/>
    <w:rsid w:val="00FD1786"/>
    <w:rsid w:val="00FD1B8A"/>
    <w:rsid w:val="00FD26CE"/>
    <w:rsid w:val="00FD2F49"/>
    <w:rsid w:val="00FD35F7"/>
    <w:rsid w:val="00FD3CF6"/>
    <w:rsid w:val="00FD4022"/>
    <w:rsid w:val="00FD5D4D"/>
    <w:rsid w:val="00FD5E88"/>
    <w:rsid w:val="00FD6523"/>
    <w:rsid w:val="00FD6631"/>
    <w:rsid w:val="00FE243A"/>
    <w:rsid w:val="00FE274E"/>
    <w:rsid w:val="00FE364F"/>
    <w:rsid w:val="00FE53C1"/>
    <w:rsid w:val="00FE53DE"/>
    <w:rsid w:val="00FE6FA5"/>
    <w:rsid w:val="00FE754C"/>
    <w:rsid w:val="00FE7CAD"/>
    <w:rsid w:val="00FF087B"/>
    <w:rsid w:val="00FF27E0"/>
    <w:rsid w:val="00FF2C61"/>
    <w:rsid w:val="00FF2DA5"/>
    <w:rsid w:val="00FF3649"/>
    <w:rsid w:val="00FF38FB"/>
    <w:rsid w:val="00FF436D"/>
    <w:rsid w:val="00FF5554"/>
    <w:rsid w:val="00FF64DF"/>
    <w:rsid w:val="00FF6E00"/>
    <w:rsid w:val="00FF7359"/>
    <w:rsid w:val="00FF73E1"/>
    <w:rsid w:val="00FF79FC"/>
    <w:rsid w:val="00FF7AF0"/>
    <w:rsid w:val="01234F61"/>
    <w:rsid w:val="013B2B5C"/>
    <w:rsid w:val="01483505"/>
    <w:rsid w:val="014D2402"/>
    <w:rsid w:val="017328F7"/>
    <w:rsid w:val="01802C9E"/>
    <w:rsid w:val="019E5031"/>
    <w:rsid w:val="01C02BE3"/>
    <w:rsid w:val="021C3F40"/>
    <w:rsid w:val="027E3817"/>
    <w:rsid w:val="0293487C"/>
    <w:rsid w:val="02954D56"/>
    <w:rsid w:val="02BB62E0"/>
    <w:rsid w:val="031A67DB"/>
    <w:rsid w:val="032B4697"/>
    <w:rsid w:val="03681C3C"/>
    <w:rsid w:val="037E3BBF"/>
    <w:rsid w:val="03887BE8"/>
    <w:rsid w:val="03903803"/>
    <w:rsid w:val="03BF2085"/>
    <w:rsid w:val="03D02289"/>
    <w:rsid w:val="043748BE"/>
    <w:rsid w:val="044E1C48"/>
    <w:rsid w:val="04A2573B"/>
    <w:rsid w:val="04E17D37"/>
    <w:rsid w:val="04F83DC6"/>
    <w:rsid w:val="051659E7"/>
    <w:rsid w:val="051928B5"/>
    <w:rsid w:val="052B23E6"/>
    <w:rsid w:val="053F6FB9"/>
    <w:rsid w:val="05514D5E"/>
    <w:rsid w:val="056416EC"/>
    <w:rsid w:val="05704DD8"/>
    <w:rsid w:val="05A33202"/>
    <w:rsid w:val="05D67F43"/>
    <w:rsid w:val="066C759E"/>
    <w:rsid w:val="067F4A0F"/>
    <w:rsid w:val="068719C7"/>
    <w:rsid w:val="06CC0CB5"/>
    <w:rsid w:val="070B3B08"/>
    <w:rsid w:val="074107DA"/>
    <w:rsid w:val="07434552"/>
    <w:rsid w:val="07683FB9"/>
    <w:rsid w:val="07966E2F"/>
    <w:rsid w:val="07A16242"/>
    <w:rsid w:val="07C1191B"/>
    <w:rsid w:val="07C509D8"/>
    <w:rsid w:val="07CB0ED3"/>
    <w:rsid w:val="080B5AFE"/>
    <w:rsid w:val="084A2799"/>
    <w:rsid w:val="085D6B6A"/>
    <w:rsid w:val="088D4DDF"/>
    <w:rsid w:val="08A13246"/>
    <w:rsid w:val="08BA26CD"/>
    <w:rsid w:val="09315D95"/>
    <w:rsid w:val="093A2D29"/>
    <w:rsid w:val="093C74AB"/>
    <w:rsid w:val="094563DC"/>
    <w:rsid w:val="099D6B31"/>
    <w:rsid w:val="099E4F0A"/>
    <w:rsid w:val="09D4459B"/>
    <w:rsid w:val="09F25D5F"/>
    <w:rsid w:val="0A4A209B"/>
    <w:rsid w:val="0A7C4A74"/>
    <w:rsid w:val="0A9478FE"/>
    <w:rsid w:val="0ABB393F"/>
    <w:rsid w:val="0B03657C"/>
    <w:rsid w:val="0B0C3BDC"/>
    <w:rsid w:val="0B3E28E6"/>
    <w:rsid w:val="0B5A798D"/>
    <w:rsid w:val="0BAA1044"/>
    <w:rsid w:val="0BCC161C"/>
    <w:rsid w:val="0BF77A02"/>
    <w:rsid w:val="0C3778AA"/>
    <w:rsid w:val="0C4065B2"/>
    <w:rsid w:val="0C8C63AB"/>
    <w:rsid w:val="0C96116A"/>
    <w:rsid w:val="0CCE16E2"/>
    <w:rsid w:val="0D1B3400"/>
    <w:rsid w:val="0D52778E"/>
    <w:rsid w:val="0D6D66FA"/>
    <w:rsid w:val="0DAB34A6"/>
    <w:rsid w:val="0DED16BC"/>
    <w:rsid w:val="0E0A1FE1"/>
    <w:rsid w:val="0E0B6198"/>
    <w:rsid w:val="0E377BE4"/>
    <w:rsid w:val="0E5C490A"/>
    <w:rsid w:val="0EC77C55"/>
    <w:rsid w:val="0EDE0306"/>
    <w:rsid w:val="0F1B0333"/>
    <w:rsid w:val="103A5FE4"/>
    <w:rsid w:val="10645539"/>
    <w:rsid w:val="1065340B"/>
    <w:rsid w:val="108C39E7"/>
    <w:rsid w:val="10C85F82"/>
    <w:rsid w:val="10DF7B5D"/>
    <w:rsid w:val="117E1669"/>
    <w:rsid w:val="118F1053"/>
    <w:rsid w:val="11DA0795"/>
    <w:rsid w:val="12326A52"/>
    <w:rsid w:val="123B3C33"/>
    <w:rsid w:val="124F5746"/>
    <w:rsid w:val="128D0120"/>
    <w:rsid w:val="12EF3F3F"/>
    <w:rsid w:val="131D07B1"/>
    <w:rsid w:val="1382348A"/>
    <w:rsid w:val="13C01083"/>
    <w:rsid w:val="13EF00ED"/>
    <w:rsid w:val="13F217DA"/>
    <w:rsid w:val="140C369F"/>
    <w:rsid w:val="1423266E"/>
    <w:rsid w:val="14A76E14"/>
    <w:rsid w:val="14EC2E3E"/>
    <w:rsid w:val="14F43D91"/>
    <w:rsid w:val="150701CB"/>
    <w:rsid w:val="150E69FE"/>
    <w:rsid w:val="15137A3F"/>
    <w:rsid w:val="158B6EEF"/>
    <w:rsid w:val="159C3209"/>
    <w:rsid w:val="15E101A2"/>
    <w:rsid w:val="162128BC"/>
    <w:rsid w:val="164A5736"/>
    <w:rsid w:val="164D6D71"/>
    <w:rsid w:val="16585444"/>
    <w:rsid w:val="165C4C15"/>
    <w:rsid w:val="167209B0"/>
    <w:rsid w:val="168B05F0"/>
    <w:rsid w:val="169A7F07"/>
    <w:rsid w:val="16C01683"/>
    <w:rsid w:val="171630A9"/>
    <w:rsid w:val="171A13C7"/>
    <w:rsid w:val="17620A24"/>
    <w:rsid w:val="17630354"/>
    <w:rsid w:val="17AB4A21"/>
    <w:rsid w:val="17C4348D"/>
    <w:rsid w:val="17C72C1C"/>
    <w:rsid w:val="17CF1E32"/>
    <w:rsid w:val="17E12E1B"/>
    <w:rsid w:val="17EE4DA7"/>
    <w:rsid w:val="1807154E"/>
    <w:rsid w:val="185F4F64"/>
    <w:rsid w:val="18714C97"/>
    <w:rsid w:val="1897439E"/>
    <w:rsid w:val="19031DE7"/>
    <w:rsid w:val="193C0A2C"/>
    <w:rsid w:val="19650358"/>
    <w:rsid w:val="19BD13E1"/>
    <w:rsid w:val="1A202A12"/>
    <w:rsid w:val="1A46462D"/>
    <w:rsid w:val="1A736B53"/>
    <w:rsid w:val="1A7A0A1D"/>
    <w:rsid w:val="1ACD5CE8"/>
    <w:rsid w:val="1AD368B0"/>
    <w:rsid w:val="1AE5690C"/>
    <w:rsid w:val="1B2A25D2"/>
    <w:rsid w:val="1B2B4F3E"/>
    <w:rsid w:val="1B612DA1"/>
    <w:rsid w:val="1BBA2AB5"/>
    <w:rsid w:val="1BD04D8F"/>
    <w:rsid w:val="1BF1332F"/>
    <w:rsid w:val="1C144946"/>
    <w:rsid w:val="1C3657C9"/>
    <w:rsid w:val="1C56042C"/>
    <w:rsid w:val="1CA85F85"/>
    <w:rsid w:val="1CCE22B6"/>
    <w:rsid w:val="1CF75F66"/>
    <w:rsid w:val="1D4D6F57"/>
    <w:rsid w:val="1D5B48E0"/>
    <w:rsid w:val="1D633AE6"/>
    <w:rsid w:val="1D68099A"/>
    <w:rsid w:val="1D736C89"/>
    <w:rsid w:val="1D8F56CF"/>
    <w:rsid w:val="1DDB508D"/>
    <w:rsid w:val="1DFB6A6C"/>
    <w:rsid w:val="1E560BB7"/>
    <w:rsid w:val="1E870EA8"/>
    <w:rsid w:val="1EAC2DAD"/>
    <w:rsid w:val="1EE8579F"/>
    <w:rsid w:val="1F046761"/>
    <w:rsid w:val="1F886561"/>
    <w:rsid w:val="1F9B4659"/>
    <w:rsid w:val="1FD6674A"/>
    <w:rsid w:val="20015880"/>
    <w:rsid w:val="200167DB"/>
    <w:rsid w:val="20073ACF"/>
    <w:rsid w:val="20621A95"/>
    <w:rsid w:val="20684D39"/>
    <w:rsid w:val="20763786"/>
    <w:rsid w:val="20937971"/>
    <w:rsid w:val="20D81D57"/>
    <w:rsid w:val="211D3C0E"/>
    <w:rsid w:val="216830DB"/>
    <w:rsid w:val="217E760E"/>
    <w:rsid w:val="21E86453"/>
    <w:rsid w:val="21F46E30"/>
    <w:rsid w:val="220B4DB0"/>
    <w:rsid w:val="22591019"/>
    <w:rsid w:val="227710FC"/>
    <w:rsid w:val="227D1656"/>
    <w:rsid w:val="22804172"/>
    <w:rsid w:val="22993768"/>
    <w:rsid w:val="229E7467"/>
    <w:rsid w:val="22C90B5C"/>
    <w:rsid w:val="22D335C6"/>
    <w:rsid w:val="22D916ED"/>
    <w:rsid w:val="23076924"/>
    <w:rsid w:val="23196F3B"/>
    <w:rsid w:val="23273161"/>
    <w:rsid w:val="236A50F4"/>
    <w:rsid w:val="23D32A13"/>
    <w:rsid w:val="23E93C3B"/>
    <w:rsid w:val="24495E07"/>
    <w:rsid w:val="24D3787A"/>
    <w:rsid w:val="24D97E4C"/>
    <w:rsid w:val="24DC32A5"/>
    <w:rsid w:val="25184E18"/>
    <w:rsid w:val="25291896"/>
    <w:rsid w:val="25396B3D"/>
    <w:rsid w:val="25653C07"/>
    <w:rsid w:val="25EF3DCB"/>
    <w:rsid w:val="26001A13"/>
    <w:rsid w:val="26056ED4"/>
    <w:rsid w:val="26345364"/>
    <w:rsid w:val="264E17E6"/>
    <w:rsid w:val="26703A5C"/>
    <w:rsid w:val="2685203A"/>
    <w:rsid w:val="268A3AF4"/>
    <w:rsid w:val="26C8508A"/>
    <w:rsid w:val="26EF7E56"/>
    <w:rsid w:val="273C4C49"/>
    <w:rsid w:val="279014C6"/>
    <w:rsid w:val="27912C60"/>
    <w:rsid w:val="27A604E3"/>
    <w:rsid w:val="27BF53F0"/>
    <w:rsid w:val="27C66600"/>
    <w:rsid w:val="282A486D"/>
    <w:rsid w:val="28655BFD"/>
    <w:rsid w:val="286A1824"/>
    <w:rsid w:val="28BC7E86"/>
    <w:rsid w:val="28BE5052"/>
    <w:rsid w:val="28CF4DF6"/>
    <w:rsid w:val="28DA40B8"/>
    <w:rsid w:val="28EB4E37"/>
    <w:rsid w:val="28EE0C49"/>
    <w:rsid w:val="2973261D"/>
    <w:rsid w:val="29916BFA"/>
    <w:rsid w:val="29CD1F45"/>
    <w:rsid w:val="2A8C77B7"/>
    <w:rsid w:val="2A9D36CA"/>
    <w:rsid w:val="2AB9515B"/>
    <w:rsid w:val="2AE14FCA"/>
    <w:rsid w:val="2AFE2579"/>
    <w:rsid w:val="2B092B3C"/>
    <w:rsid w:val="2B0D6AA1"/>
    <w:rsid w:val="2B350844"/>
    <w:rsid w:val="2B47210A"/>
    <w:rsid w:val="2B6909BB"/>
    <w:rsid w:val="2BA61CF0"/>
    <w:rsid w:val="2C576226"/>
    <w:rsid w:val="2D047A30"/>
    <w:rsid w:val="2D1C07A2"/>
    <w:rsid w:val="2D684881"/>
    <w:rsid w:val="2D721806"/>
    <w:rsid w:val="2D984D48"/>
    <w:rsid w:val="2DE637F8"/>
    <w:rsid w:val="2E0D1189"/>
    <w:rsid w:val="2E190509"/>
    <w:rsid w:val="2E3A510A"/>
    <w:rsid w:val="2E560BBA"/>
    <w:rsid w:val="2E5D23FE"/>
    <w:rsid w:val="2E8C0366"/>
    <w:rsid w:val="2E9516AB"/>
    <w:rsid w:val="2E9A2CFA"/>
    <w:rsid w:val="2F0E4FE6"/>
    <w:rsid w:val="2F2C09A5"/>
    <w:rsid w:val="2F2F348A"/>
    <w:rsid w:val="2F4D7CE1"/>
    <w:rsid w:val="2FCD382C"/>
    <w:rsid w:val="2FEF2C1A"/>
    <w:rsid w:val="2FEF6776"/>
    <w:rsid w:val="30220EA9"/>
    <w:rsid w:val="30590093"/>
    <w:rsid w:val="30BB54F9"/>
    <w:rsid w:val="30D11767"/>
    <w:rsid w:val="30FD48C3"/>
    <w:rsid w:val="31257D7C"/>
    <w:rsid w:val="31291D49"/>
    <w:rsid w:val="315D1143"/>
    <w:rsid w:val="31DF13F2"/>
    <w:rsid w:val="31F96E8E"/>
    <w:rsid w:val="32623F14"/>
    <w:rsid w:val="32651CDF"/>
    <w:rsid w:val="329463F9"/>
    <w:rsid w:val="32B72235"/>
    <w:rsid w:val="32BF4B25"/>
    <w:rsid w:val="32D52B66"/>
    <w:rsid w:val="32F818A3"/>
    <w:rsid w:val="33694D97"/>
    <w:rsid w:val="33C54130"/>
    <w:rsid w:val="345D4BBF"/>
    <w:rsid w:val="3468023E"/>
    <w:rsid w:val="348A4F85"/>
    <w:rsid w:val="34B43357"/>
    <w:rsid w:val="34B922FC"/>
    <w:rsid w:val="35153CCF"/>
    <w:rsid w:val="35564C7D"/>
    <w:rsid w:val="357D106C"/>
    <w:rsid w:val="36073F9A"/>
    <w:rsid w:val="361E2777"/>
    <w:rsid w:val="365B13B2"/>
    <w:rsid w:val="36613D32"/>
    <w:rsid w:val="367810EF"/>
    <w:rsid w:val="36965B9D"/>
    <w:rsid w:val="369A35C3"/>
    <w:rsid w:val="371A4A20"/>
    <w:rsid w:val="37207A8A"/>
    <w:rsid w:val="372F3478"/>
    <w:rsid w:val="373F6235"/>
    <w:rsid w:val="374B5418"/>
    <w:rsid w:val="37646E30"/>
    <w:rsid w:val="376B0DD8"/>
    <w:rsid w:val="377D4936"/>
    <w:rsid w:val="37D731C5"/>
    <w:rsid w:val="381A6B1A"/>
    <w:rsid w:val="385555E4"/>
    <w:rsid w:val="38621C1B"/>
    <w:rsid w:val="38C372B1"/>
    <w:rsid w:val="38FF6149"/>
    <w:rsid w:val="39027396"/>
    <w:rsid w:val="396006F7"/>
    <w:rsid w:val="396232F4"/>
    <w:rsid w:val="399802F7"/>
    <w:rsid w:val="39B1408A"/>
    <w:rsid w:val="3A5A288C"/>
    <w:rsid w:val="3A874339"/>
    <w:rsid w:val="3AA12D62"/>
    <w:rsid w:val="3AD35ADD"/>
    <w:rsid w:val="3AFC2991"/>
    <w:rsid w:val="3B053725"/>
    <w:rsid w:val="3B2D4B1E"/>
    <w:rsid w:val="3B8832EA"/>
    <w:rsid w:val="3B8F61E1"/>
    <w:rsid w:val="3BF5780A"/>
    <w:rsid w:val="3C0772C6"/>
    <w:rsid w:val="3C2C730D"/>
    <w:rsid w:val="3D323B1B"/>
    <w:rsid w:val="3D54075B"/>
    <w:rsid w:val="3D7A3B44"/>
    <w:rsid w:val="3DE03F7F"/>
    <w:rsid w:val="3E0470AE"/>
    <w:rsid w:val="3E1B69AB"/>
    <w:rsid w:val="3E3717E3"/>
    <w:rsid w:val="3E3A6CE9"/>
    <w:rsid w:val="3E3C6583"/>
    <w:rsid w:val="3EA21D68"/>
    <w:rsid w:val="3F115B9C"/>
    <w:rsid w:val="3F150D6E"/>
    <w:rsid w:val="3F263053"/>
    <w:rsid w:val="3F8369CF"/>
    <w:rsid w:val="3F8E4B72"/>
    <w:rsid w:val="3FAA090B"/>
    <w:rsid w:val="402E29B5"/>
    <w:rsid w:val="403A7C43"/>
    <w:rsid w:val="4045201D"/>
    <w:rsid w:val="405D7605"/>
    <w:rsid w:val="405E7E6F"/>
    <w:rsid w:val="40717E7A"/>
    <w:rsid w:val="407606D0"/>
    <w:rsid w:val="40837F42"/>
    <w:rsid w:val="40855E87"/>
    <w:rsid w:val="409018AF"/>
    <w:rsid w:val="40BD6DFF"/>
    <w:rsid w:val="41106F7B"/>
    <w:rsid w:val="412302D5"/>
    <w:rsid w:val="416B118D"/>
    <w:rsid w:val="41932B65"/>
    <w:rsid w:val="41D51EEE"/>
    <w:rsid w:val="41E974C9"/>
    <w:rsid w:val="41F50785"/>
    <w:rsid w:val="41F75335"/>
    <w:rsid w:val="421F7BAF"/>
    <w:rsid w:val="42315BB6"/>
    <w:rsid w:val="424004A9"/>
    <w:rsid w:val="425D46F2"/>
    <w:rsid w:val="436A7C18"/>
    <w:rsid w:val="437E3A9A"/>
    <w:rsid w:val="438652A1"/>
    <w:rsid w:val="43A25C57"/>
    <w:rsid w:val="44006D4C"/>
    <w:rsid w:val="445D5F4C"/>
    <w:rsid w:val="445F1820"/>
    <w:rsid w:val="446F17BA"/>
    <w:rsid w:val="448156A1"/>
    <w:rsid w:val="44A72487"/>
    <w:rsid w:val="44BE0D9F"/>
    <w:rsid w:val="44D501D8"/>
    <w:rsid w:val="44FE6731"/>
    <w:rsid w:val="450C3F55"/>
    <w:rsid w:val="45456C0F"/>
    <w:rsid w:val="454E0992"/>
    <w:rsid w:val="45597030"/>
    <w:rsid w:val="45B75CF1"/>
    <w:rsid w:val="45B96A31"/>
    <w:rsid w:val="45CD4846"/>
    <w:rsid w:val="45F05A5E"/>
    <w:rsid w:val="460D2237"/>
    <w:rsid w:val="46162E01"/>
    <w:rsid w:val="4639411D"/>
    <w:rsid w:val="46496EF9"/>
    <w:rsid w:val="464A0752"/>
    <w:rsid w:val="46603D2B"/>
    <w:rsid w:val="467E7AC2"/>
    <w:rsid w:val="46C917F8"/>
    <w:rsid w:val="46D64942"/>
    <w:rsid w:val="46DD4EF6"/>
    <w:rsid w:val="47571CCA"/>
    <w:rsid w:val="47771C9E"/>
    <w:rsid w:val="47AD71EA"/>
    <w:rsid w:val="47F53857"/>
    <w:rsid w:val="48206981"/>
    <w:rsid w:val="482F19AD"/>
    <w:rsid w:val="48350D7B"/>
    <w:rsid w:val="4874505C"/>
    <w:rsid w:val="48EB480A"/>
    <w:rsid w:val="48F6165A"/>
    <w:rsid w:val="49474EBD"/>
    <w:rsid w:val="495F263A"/>
    <w:rsid w:val="497E0C78"/>
    <w:rsid w:val="49A44E86"/>
    <w:rsid w:val="49EE1683"/>
    <w:rsid w:val="4A286DF8"/>
    <w:rsid w:val="4A3F67C0"/>
    <w:rsid w:val="4A835A46"/>
    <w:rsid w:val="4AA0533F"/>
    <w:rsid w:val="4AF102CD"/>
    <w:rsid w:val="4B206468"/>
    <w:rsid w:val="4B553E21"/>
    <w:rsid w:val="4B681A09"/>
    <w:rsid w:val="4B692C1A"/>
    <w:rsid w:val="4B7919DA"/>
    <w:rsid w:val="4C203391"/>
    <w:rsid w:val="4C4B0E6D"/>
    <w:rsid w:val="4CA91FC7"/>
    <w:rsid w:val="4CB53DF1"/>
    <w:rsid w:val="4CEC4311"/>
    <w:rsid w:val="4D1B0446"/>
    <w:rsid w:val="4D2C5A58"/>
    <w:rsid w:val="4D797ABB"/>
    <w:rsid w:val="4E2111E5"/>
    <w:rsid w:val="4E3E6DEE"/>
    <w:rsid w:val="4E8C2D72"/>
    <w:rsid w:val="4E8E2B40"/>
    <w:rsid w:val="4ECF2448"/>
    <w:rsid w:val="4EF91D26"/>
    <w:rsid w:val="4F3B50DC"/>
    <w:rsid w:val="4F7E45A5"/>
    <w:rsid w:val="4F9F566B"/>
    <w:rsid w:val="4FA62E9D"/>
    <w:rsid w:val="500556B2"/>
    <w:rsid w:val="500E3498"/>
    <w:rsid w:val="50256650"/>
    <w:rsid w:val="502D1E67"/>
    <w:rsid w:val="50502199"/>
    <w:rsid w:val="50687FA6"/>
    <w:rsid w:val="50C3182D"/>
    <w:rsid w:val="50C53BB8"/>
    <w:rsid w:val="51637864"/>
    <w:rsid w:val="5233577F"/>
    <w:rsid w:val="527528FC"/>
    <w:rsid w:val="528F52D8"/>
    <w:rsid w:val="52C840E8"/>
    <w:rsid w:val="52EC6E19"/>
    <w:rsid w:val="53A56FE2"/>
    <w:rsid w:val="53B316E5"/>
    <w:rsid w:val="53C41B44"/>
    <w:rsid w:val="53D46C42"/>
    <w:rsid w:val="53E53868"/>
    <w:rsid w:val="540B1EBC"/>
    <w:rsid w:val="54236758"/>
    <w:rsid w:val="550B5FFD"/>
    <w:rsid w:val="55101314"/>
    <w:rsid w:val="555B55DE"/>
    <w:rsid w:val="556D7F2A"/>
    <w:rsid w:val="55933427"/>
    <w:rsid w:val="55A03EEB"/>
    <w:rsid w:val="55D567DE"/>
    <w:rsid w:val="55F14746"/>
    <w:rsid w:val="56084BF6"/>
    <w:rsid w:val="56465F1A"/>
    <w:rsid w:val="566413BC"/>
    <w:rsid w:val="56675096"/>
    <w:rsid w:val="56810A0D"/>
    <w:rsid w:val="56890D54"/>
    <w:rsid w:val="568948DE"/>
    <w:rsid w:val="569561C0"/>
    <w:rsid w:val="56AB78FA"/>
    <w:rsid w:val="56AF0889"/>
    <w:rsid w:val="56BF6ED0"/>
    <w:rsid w:val="56CF0F2B"/>
    <w:rsid w:val="56F049FE"/>
    <w:rsid w:val="57615BAD"/>
    <w:rsid w:val="57945CD1"/>
    <w:rsid w:val="57B453EB"/>
    <w:rsid w:val="581C680F"/>
    <w:rsid w:val="581C78B8"/>
    <w:rsid w:val="58322922"/>
    <w:rsid w:val="58EA204C"/>
    <w:rsid w:val="590F2890"/>
    <w:rsid w:val="591168B6"/>
    <w:rsid w:val="59245CE7"/>
    <w:rsid w:val="59345076"/>
    <w:rsid w:val="599975CF"/>
    <w:rsid w:val="59D355F5"/>
    <w:rsid w:val="59F64A21"/>
    <w:rsid w:val="5A144EA7"/>
    <w:rsid w:val="5A260989"/>
    <w:rsid w:val="5A27081C"/>
    <w:rsid w:val="5A283F3E"/>
    <w:rsid w:val="5A2A46CB"/>
    <w:rsid w:val="5A455A23"/>
    <w:rsid w:val="5A4A291A"/>
    <w:rsid w:val="5A5A3241"/>
    <w:rsid w:val="5AD53BCD"/>
    <w:rsid w:val="5AF1438A"/>
    <w:rsid w:val="5B4A59E9"/>
    <w:rsid w:val="5B5B26B9"/>
    <w:rsid w:val="5BDE576D"/>
    <w:rsid w:val="5BF654C6"/>
    <w:rsid w:val="5C1624D0"/>
    <w:rsid w:val="5C242784"/>
    <w:rsid w:val="5C46603D"/>
    <w:rsid w:val="5C8D3DAC"/>
    <w:rsid w:val="5CB36849"/>
    <w:rsid w:val="5CBD2518"/>
    <w:rsid w:val="5CD460C1"/>
    <w:rsid w:val="5D245401"/>
    <w:rsid w:val="5D43056B"/>
    <w:rsid w:val="5D6B53CD"/>
    <w:rsid w:val="5DA710C3"/>
    <w:rsid w:val="5DC578BF"/>
    <w:rsid w:val="5E151A61"/>
    <w:rsid w:val="5EDC24BE"/>
    <w:rsid w:val="5EF03760"/>
    <w:rsid w:val="5EF7101F"/>
    <w:rsid w:val="5F0458C7"/>
    <w:rsid w:val="5F49114F"/>
    <w:rsid w:val="5F656858"/>
    <w:rsid w:val="5FA50A6E"/>
    <w:rsid w:val="5FD603DC"/>
    <w:rsid w:val="5FD90A04"/>
    <w:rsid w:val="5FFF4ACC"/>
    <w:rsid w:val="608E09BE"/>
    <w:rsid w:val="60913514"/>
    <w:rsid w:val="609F65A9"/>
    <w:rsid w:val="60A54AAB"/>
    <w:rsid w:val="60B116A2"/>
    <w:rsid w:val="60C82547"/>
    <w:rsid w:val="60F877AE"/>
    <w:rsid w:val="61243C22"/>
    <w:rsid w:val="61B52ACC"/>
    <w:rsid w:val="61FE1E3D"/>
    <w:rsid w:val="620449A1"/>
    <w:rsid w:val="620B5B44"/>
    <w:rsid w:val="627D587D"/>
    <w:rsid w:val="62936178"/>
    <w:rsid w:val="63436FB7"/>
    <w:rsid w:val="63461ABD"/>
    <w:rsid w:val="635276CC"/>
    <w:rsid w:val="63597C0E"/>
    <w:rsid w:val="636E0935"/>
    <w:rsid w:val="63C15126"/>
    <w:rsid w:val="63C850C6"/>
    <w:rsid w:val="63D61561"/>
    <w:rsid w:val="63DE1ED2"/>
    <w:rsid w:val="640F6E0B"/>
    <w:rsid w:val="64657476"/>
    <w:rsid w:val="65101208"/>
    <w:rsid w:val="6550176C"/>
    <w:rsid w:val="65A77EF6"/>
    <w:rsid w:val="65C94C4E"/>
    <w:rsid w:val="65D35EC7"/>
    <w:rsid w:val="660318CF"/>
    <w:rsid w:val="660D4895"/>
    <w:rsid w:val="66350BE3"/>
    <w:rsid w:val="664B1C51"/>
    <w:rsid w:val="66540A25"/>
    <w:rsid w:val="66971A36"/>
    <w:rsid w:val="66AD39AF"/>
    <w:rsid w:val="67397CFB"/>
    <w:rsid w:val="6740552D"/>
    <w:rsid w:val="67841388"/>
    <w:rsid w:val="67B53825"/>
    <w:rsid w:val="68880F3A"/>
    <w:rsid w:val="68940DF3"/>
    <w:rsid w:val="689B4EE0"/>
    <w:rsid w:val="68AC5DD9"/>
    <w:rsid w:val="68B06DB9"/>
    <w:rsid w:val="68C33D74"/>
    <w:rsid w:val="68D83732"/>
    <w:rsid w:val="68DA5E00"/>
    <w:rsid w:val="68F6059A"/>
    <w:rsid w:val="6920071C"/>
    <w:rsid w:val="693E3CEF"/>
    <w:rsid w:val="6975159E"/>
    <w:rsid w:val="699F6892"/>
    <w:rsid w:val="69A05CD4"/>
    <w:rsid w:val="69C21A4A"/>
    <w:rsid w:val="69D033F2"/>
    <w:rsid w:val="6A4728D8"/>
    <w:rsid w:val="6A4A779D"/>
    <w:rsid w:val="6A7F0E7E"/>
    <w:rsid w:val="6AD965EA"/>
    <w:rsid w:val="6ADE2835"/>
    <w:rsid w:val="6B055675"/>
    <w:rsid w:val="6B17534E"/>
    <w:rsid w:val="6B282708"/>
    <w:rsid w:val="6B2C6DB9"/>
    <w:rsid w:val="6B3E5E64"/>
    <w:rsid w:val="6B9A2958"/>
    <w:rsid w:val="6B9D5447"/>
    <w:rsid w:val="6BA656B4"/>
    <w:rsid w:val="6BAA6E46"/>
    <w:rsid w:val="6BBF0D55"/>
    <w:rsid w:val="6BC839C0"/>
    <w:rsid w:val="6BC94D41"/>
    <w:rsid w:val="6C1D7BEB"/>
    <w:rsid w:val="6C4C67D3"/>
    <w:rsid w:val="6C521745"/>
    <w:rsid w:val="6C5C4BB7"/>
    <w:rsid w:val="6CA250C0"/>
    <w:rsid w:val="6CC86665"/>
    <w:rsid w:val="6CD358F5"/>
    <w:rsid w:val="6CEF1588"/>
    <w:rsid w:val="6D0F1F2C"/>
    <w:rsid w:val="6D147240"/>
    <w:rsid w:val="6D301F14"/>
    <w:rsid w:val="6D6C3E8F"/>
    <w:rsid w:val="6DA976F2"/>
    <w:rsid w:val="6DB14A8F"/>
    <w:rsid w:val="6DC47BDA"/>
    <w:rsid w:val="6E2354E6"/>
    <w:rsid w:val="6E9C2FAA"/>
    <w:rsid w:val="6E9D5013"/>
    <w:rsid w:val="6ECD0C40"/>
    <w:rsid w:val="6F080A81"/>
    <w:rsid w:val="6F0926A9"/>
    <w:rsid w:val="6F774187"/>
    <w:rsid w:val="6F977CB5"/>
    <w:rsid w:val="6F9C26DC"/>
    <w:rsid w:val="6FA20F02"/>
    <w:rsid w:val="6FD44A65"/>
    <w:rsid w:val="6FEF189F"/>
    <w:rsid w:val="704C4C69"/>
    <w:rsid w:val="70566A3D"/>
    <w:rsid w:val="70DA2D90"/>
    <w:rsid w:val="71023661"/>
    <w:rsid w:val="716329E0"/>
    <w:rsid w:val="71793D7A"/>
    <w:rsid w:val="719260B5"/>
    <w:rsid w:val="71C14090"/>
    <w:rsid w:val="7229321F"/>
    <w:rsid w:val="722E3CD7"/>
    <w:rsid w:val="725E7B5C"/>
    <w:rsid w:val="72684737"/>
    <w:rsid w:val="72B017B9"/>
    <w:rsid w:val="72C75577"/>
    <w:rsid w:val="72EF7E1F"/>
    <w:rsid w:val="72FB75B9"/>
    <w:rsid w:val="72FF3793"/>
    <w:rsid w:val="731643D7"/>
    <w:rsid w:val="737137BD"/>
    <w:rsid w:val="73741238"/>
    <w:rsid w:val="737940A3"/>
    <w:rsid w:val="73AB2F6F"/>
    <w:rsid w:val="73D06995"/>
    <w:rsid w:val="74267243"/>
    <w:rsid w:val="747244F6"/>
    <w:rsid w:val="74923C14"/>
    <w:rsid w:val="74A4534E"/>
    <w:rsid w:val="74EB6EFE"/>
    <w:rsid w:val="74EC0DEB"/>
    <w:rsid w:val="74F33BDF"/>
    <w:rsid w:val="74F92645"/>
    <w:rsid w:val="7529736F"/>
    <w:rsid w:val="75350BD3"/>
    <w:rsid w:val="756801A9"/>
    <w:rsid w:val="75B82733"/>
    <w:rsid w:val="75F342BE"/>
    <w:rsid w:val="76084246"/>
    <w:rsid w:val="766A1AD2"/>
    <w:rsid w:val="766C0F95"/>
    <w:rsid w:val="76F0507D"/>
    <w:rsid w:val="77167EE0"/>
    <w:rsid w:val="7773690B"/>
    <w:rsid w:val="777A386D"/>
    <w:rsid w:val="77931EB5"/>
    <w:rsid w:val="77A042F6"/>
    <w:rsid w:val="77A80CB1"/>
    <w:rsid w:val="77CA6B2A"/>
    <w:rsid w:val="77D179D4"/>
    <w:rsid w:val="78305598"/>
    <w:rsid w:val="78982777"/>
    <w:rsid w:val="78CA182C"/>
    <w:rsid w:val="791F6869"/>
    <w:rsid w:val="79504B9A"/>
    <w:rsid w:val="79825532"/>
    <w:rsid w:val="79BE265D"/>
    <w:rsid w:val="79E306C6"/>
    <w:rsid w:val="7A043D3A"/>
    <w:rsid w:val="7A0E5017"/>
    <w:rsid w:val="7A586609"/>
    <w:rsid w:val="7A812294"/>
    <w:rsid w:val="7A995229"/>
    <w:rsid w:val="7ADB314B"/>
    <w:rsid w:val="7AE937B4"/>
    <w:rsid w:val="7B181DF3"/>
    <w:rsid w:val="7B2939EC"/>
    <w:rsid w:val="7B733848"/>
    <w:rsid w:val="7BA5080C"/>
    <w:rsid w:val="7BB91A25"/>
    <w:rsid w:val="7BE74942"/>
    <w:rsid w:val="7BF639B8"/>
    <w:rsid w:val="7C0703FB"/>
    <w:rsid w:val="7C691248"/>
    <w:rsid w:val="7C731D87"/>
    <w:rsid w:val="7CB83DD0"/>
    <w:rsid w:val="7CDF5DA0"/>
    <w:rsid w:val="7D144DF2"/>
    <w:rsid w:val="7D501A20"/>
    <w:rsid w:val="7D561F30"/>
    <w:rsid w:val="7D5833AE"/>
    <w:rsid w:val="7DA326E7"/>
    <w:rsid w:val="7DA92AD3"/>
    <w:rsid w:val="7DB12040"/>
    <w:rsid w:val="7DC278FA"/>
    <w:rsid w:val="7E0723C4"/>
    <w:rsid w:val="7E4F3236"/>
    <w:rsid w:val="7E6B47E6"/>
    <w:rsid w:val="7E9C0E44"/>
    <w:rsid w:val="7E9D141A"/>
    <w:rsid w:val="7EFF5F5E"/>
    <w:rsid w:val="7F07790D"/>
    <w:rsid w:val="7F2E2AFA"/>
    <w:rsid w:val="7F505B21"/>
    <w:rsid w:val="7F8F52AC"/>
    <w:rsid w:val="7F98499D"/>
    <w:rsid w:val="7FB67019"/>
    <w:rsid w:val="7FCD3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autoRedefine/>
    <w:qFormat/>
    <w:uiPriority w:val="0"/>
    <w:pPr>
      <w:keepNext/>
      <w:keepLines/>
      <w:spacing w:before="260" w:after="260" w:line="416" w:lineRule="auto"/>
      <w:outlineLvl w:val="2"/>
    </w:pPr>
    <w:rPr>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autoRedefine/>
    <w:semiHidden/>
    <w:qFormat/>
    <w:uiPriority w:val="0"/>
    <w:pPr>
      <w:shd w:val="clear" w:color="auto" w:fill="000080"/>
    </w:pPr>
  </w:style>
  <w:style w:type="paragraph" w:styleId="6">
    <w:name w:val="Body Text"/>
    <w:basedOn w:val="1"/>
    <w:autoRedefine/>
    <w:qFormat/>
    <w:uiPriority w:val="0"/>
    <w:pPr>
      <w:spacing w:after="120"/>
    </w:pPr>
  </w:style>
  <w:style w:type="paragraph" w:styleId="7">
    <w:name w:val="toc 3"/>
    <w:basedOn w:val="1"/>
    <w:next w:val="1"/>
    <w:autoRedefine/>
    <w:qFormat/>
    <w:uiPriority w:val="39"/>
    <w:pPr>
      <w:ind w:left="840" w:leftChars="400"/>
    </w:pPr>
  </w:style>
  <w:style w:type="paragraph" w:styleId="8">
    <w:name w:val="Balloon Text"/>
    <w:basedOn w:val="1"/>
    <w:link w:val="27"/>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style>
  <w:style w:type="paragraph" w:styleId="12">
    <w:name w:val="toc 2"/>
    <w:basedOn w:val="1"/>
    <w:next w:val="1"/>
    <w:autoRedefine/>
    <w:qFormat/>
    <w:uiPriority w:val="39"/>
    <w:pPr>
      <w:ind w:left="420" w:leftChars="200"/>
    </w:pPr>
  </w:style>
  <w:style w:type="paragraph" w:styleId="13">
    <w:name w:val="Body Text 2"/>
    <w:basedOn w:val="1"/>
    <w:autoRedefine/>
    <w:qFormat/>
    <w:uiPriority w:val="0"/>
    <w:pPr>
      <w:spacing w:after="120" w:line="480" w:lineRule="auto"/>
    </w:pPr>
  </w:style>
  <w:style w:type="paragraph" w:styleId="14">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5">
    <w:name w:val="Title"/>
    <w:basedOn w:val="1"/>
    <w:next w:val="1"/>
    <w:link w:val="25"/>
    <w:autoRedefine/>
    <w:qFormat/>
    <w:uiPriority w:val="0"/>
    <w:pPr>
      <w:spacing w:before="240" w:after="60"/>
      <w:jc w:val="center"/>
      <w:outlineLvl w:val="0"/>
    </w:pPr>
    <w:rPr>
      <w:rFonts w:ascii="Calibri Light" w:hAnsi="Calibri Light"/>
      <w:b/>
      <w:bCs/>
      <w:sz w:val="32"/>
      <w:szCs w:val="32"/>
    </w:rPr>
  </w:style>
  <w:style w:type="table" w:styleId="17">
    <w:name w:val="Table Grid"/>
    <w:basedOn w:val="1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0"/>
    <w:rPr>
      <w:b/>
      <w:bCs/>
    </w:rPr>
  </w:style>
  <w:style w:type="character" w:styleId="20">
    <w:name w:val="page number"/>
    <w:basedOn w:val="18"/>
    <w:autoRedefine/>
    <w:qFormat/>
    <w:uiPriority w:val="0"/>
  </w:style>
  <w:style w:type="character" w:styleId="21">
    <w:name w:val="Hyperlink"/>
    <w:autoRedefine/>
    <w:qFormat/>
    <w:uiPriority w:val="99"/>
    <w:rPr>
      <w:color w:val="0000FF"/>
      <w:u w:val="single"/>
    </w:rPr>
  </w:style>
  <w:style w:type="paragraph" w:customStyle="1" w:styleId="22">
    <w:name w:val="标题 11"/>
    <w:basedOn w:val="1"/>
    <w:next w:val="1"/>
    <w:autoRedefine/>
    <w:qFormat/>
    <w:uiPriority w:val="0"/>
    <w:pPr>
      <w:keepNext/>
      <w:numPr>
        <w:ilvl w:val="0"/>
        <w:numId w:val="1"/>
      </w:numPr>
      <w:spacing w:before="156" w:beforeLines="50" w:after="156" w:afterLines="50"/>
      <w:jc w:val="left"/>
      <w:outlineLvl w:val="0"/>
    </w:pPr>
    <w:rPr>
      <w:rFonts w:eastAsia="黑体"/>
      <w:bCs/>
      <w:kern w:val="28"/>
      <w:sz w:val="32"/>
      <w:szCs w:val="20"/>
    </w:rPr>
  </w:style>
  <w:style w:type="paragraph" w:styleId="23">
    <w:name w:val="List Paragraph"/>
    <w:basedOn w:val="1"/>
    <w:autoRedefine/>
    <w:qFormat/>
    <w:uiPriority w:val="34"/>
    <w:pPr>
      <w:ind w:firstLine="420" w:firstLineChars="200"/>
    </w:pPr>
  </w:style>
  <w:style w:type="character" w:customStyle="1" w:styleId="24">
    <w:name w:val="标题 3 Char"/>
    <w:link w:val="4"/>
    <w:autoRedefine/>
    <w:qFormat/>
    <w:uiPriority w:val="0"/>
    <w:rPr>
      <w:b/>
      <w:bCs/>
      <w:kern w:val="2"/>
      <w:sz w:val="32"/>
      <w:szCs w:val="32"/>
    </w:rPr>
  </w:style>
  <w:style w:type="character" w:customStyle="1" w:styleId="25">
    <w:name w:val="标题 Char"/>
    <w:link w:val="15"/>
    <w:autoRedefine/>
    <w:qFormat/>
    <w:uiPriority w:val="0"/>
    <w:rPr>
      <w:rFonts w:ascii="Calibri Light" w:hAnsi="Calibri Light" w:cs="Times New Roman"/>
      <w:b/>
      <w:bCs/>
      <w:kern w:val="2"/>
      <w:sz w:val="32"/>
      <w:szCs w:val="32"/>
    </w:rPr>
  </w:style>
  <w:style w:type="character" w:customStyle="1" w:styleId="26">
    <w:name w:val="high-light-bg4"/>
    <w:autoRedefine/>
    <w:qFormat/>
    <w:uiPriority w:val="0"/>
  </w:style>
  <w:style w:type="character" w:customStyle="1" w:styleId="27">
    <w:name w:val="批注框文本 Char"/>
    <w:basedOn w:val="18"/>
    <w:link w:val="8"/>
    <w:autoRedefine/>
    <w:qFormat/>
    <w:uiPriority w:val="0"/>
    <w:rPr>
      <w:kern w:val="2"/>
      <w:sz w:val="18"/>
      <w:szCs w:val="18"/>
    </w:rPr>
  </w:style>
  <w:style w:type="character" w:customStyle="1" w:styleId="28">
    <w:name w:val="font01"/>
    <w:basedOn w:val="18"/>
    <w:autoRedefine/>
    <w:qFormat/>
    <w:uiPriority w:val="0"/>
    <w:rPr>
      <w:rFonts w:hint="eastAsia" w:ascii="宋体" w:hAnsi="宋体" w:eastAsia="宋体" w:cs="宋体"/>
      <w:color w:val="000000"/>
      <w:sz w:val="22"/>
      <w:szCs w:val="22"/>
      <w:u w:val="none"/>
    </w:rPr>
  </w:style>
  <w:style w:type="character" w:customStyle="1" w:styleId="29">
    <w:name w:val="font21"/>
    <w:basedOn w:val="18"/>
    <w:autoRedefine/>
    <w:qFormat/>
    <w:uiPriority w:val="0"/>
    <w:rPr>
      <w:rFonts w:hint="eastAsia" w:ascii="宋体" w:hAnsi="宋体" w:eastAsia="宋体" w:cs="宋体"/>
      <w:color w:val="000000"/>
      <w:sz w:val="14"/>
      <w:szCs w:val="14"/>
      <w:u w:val="none"/>
    </w:rPr>
  </w:style>
  <w:style w:type="paragraph" w:styleId="30">
    <w:name w:val="No Spacing"/>
    <w:autoRedefine/>
    <w:qFormat/>
    <w:uiPriority w:val="1"/>
    <w:pPr>
      <w:widowControl w:val="0"/>
      <w:jc w:val="both"/>
    </w:pPr>
    <w:rPr>
      <w:rFonts w:eastAsia="Arial" w:cs="Times New Roman" w:asciiTheme="minorHAnsi" w:hAnsiTheme="minorHAnsi"/>
      <w:kern w:val="2"/>
      <w:sz w:val="18"/>
      <w:szCs w:val="24"/>
      <w:lang w:val="en-GB" w:eastAsia="zh-CN" w:bidi="ar-SA"/>
    </w:rPr>
  </w:style>
  <w:style w:type="table" w:customStyle="1" w:styleId="31">
    <w:name w:val="网格表 4 - 着色 11"/>
    <w:basedOn w:val="16"/>
    <w:autoRedefine/>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KD</Company>
  <Pages>11</Pages>
  <Words>918</Words>
  <Characters>4460</Characters>
  <Lines>86</Lines>
  <Paragraphs>24</Paragraphs>
  <TotalTime>0</TotalTime>
  <ScaleCrop>false</ScaleCrop>
  <LinksUpToDate>false</LinksUpToDate>
  <CharactersWithSpaces>5338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2021-05-31T06:20:00Z</dcterms:created>
  <dc:creator>zhou</dc:creator>
  <cp:lastModifiedBy>Tommy Chen</cp:lastModifiedBy>
  <cp:lastPrinted>2013-09-06T01:55:00Z</cp:lastPrinted>
  <dcterms:modified xsi:type="dcterms:W3CDTF">2024-09-18T10:32:23Z</dcterms:modified>
  <dc:title>ConverterBOX系列产品介绍</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36EF52B13FC144B6A3DBFA542EE62E16_13</vt:lpwstr>
  </property>
</Properties>
</file>